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7F04" w:rsidRDefault="00AD7F04">
      <w:pPr>
        <w:pBdr>
          <w:bottom w:val="single" w:sz="12" w:space="2" w:color="000000"/>
        </w:pBdr>
        <w:ind w:left="-540"/>
        <w:rPr>
          <w:b/>
          <w:sz w:val="16"/>
          <w:szCs w:val="16"/>
        </w:rPr>
      </w:pPr>
    </w:p>
    <w:p w14:paraId="00000002" w14:textId="77777777" w:rsidR="00AD7F04" w:rsidRDefault="005C61E4">
      <w:pPr>
        <w:pBdr>
          <w:bottom w:val="single" w:sz="12" w:space="2" w:color="000000"/>
        </w:pBdr>
        <w:ind w:left="-540"/>
        <w:rPr>
          <w:b/>
          <w:sz w:val="18"/>
          <w:szCs w:val="18"/>
        </w:rPr>
      </w:pPr>
      <w:r>
        <w:rPr>
          <w:b/>
          <w:sz w:val="18"/>
          <w:szCs w:val="18"/>
        </w:rPr>
        <w:t xml:space="preserve">RESEARCH INTERESTS </w:t>
      </w:r>
    </w:p>
    <w:p w14:paraId="00000003"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b/>
          <w:sz w:val="18"/>
          <w:szCs w:val="18"/>
        </w:rPr>
      </w:pPr>
      <w:r>
        <w:rPr>
          <w:sz w:val="18"/>
          <w:szCs w:val="18"/>
        </w:rPr>
        <w:t>Health equity • demography  • population health• structural inequities • adolescent health  • life course • maternal health  • infant health • reproductive justice • policing • structural racism • health outcomes •health services research • healthcare work</w:t>
      </w:r>
      <w:r>
        <w:rPr>
          <w:sz w:val="18"/>
          <w:szCs w:val="18"/>
        </w:rPr>
        <w:t>force • workforce discrimination  • intersectionality</w:t>
      </w:r>
    </w:p>
    <w:p w14:paraId="00000004"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r>
        <w:rPr>
          <w:b/>
          <w:sz w:val="18"/>
          <w:szCs w:val="18"/>
        </w:rPr>
        <w:tab/>
      </w:r>
      <w:r>
        <w:rPr>
          <w:b/>
          <w:sz w:val="18"/>
          <w:szCs w:val="18"/>
        </w:rPr>
        <w:tab/>
      </w:r>
      <w:r>
        <w:rPr>
          <w:b/>
          <w:sz w:val="18"/>
          <w:szCs w:val="18"/>
        </w:rPr>
        <w:tab/>
      </w:r>
      <w:r>
        <w:rPr>
          <w:b/>
          <w:sz w:val="18"/>
          <w:szCs w:val="18"/>
        </w:rPr>
        <w:tab/>
        <w:t xml:space="preserve">                          </w:t>
      </w:r>
      <w:r>
        <w:rPr>
          <w:sz w:val="18"/>
          <w:szCs w:val="18"/>
        </w:rPr>
        <w:tab/>
      </w:r>
      <w:r>
        <w:rPr>
          <w:b/>
          <w:sz w:val="18"/>
          <w:szCs w:val="18"/>
        </w:rPr>
        <w:tab/>
      </w:r>
    </w:p>
    <w:p w14:paraId="00000005" w14:textId="77777777" w:rsidR="00AD7F04" w:rsidRDefault="005C61E4">
      <w:pPr>
        <w:pBdr>
          <w:bottom w:val="single" w:sz="12" w:space="2" w:color="000000"/>
        </w:pBdr>
        <w:ind w:left="-540"/>
        <w:rPr>
          <w:b/>
          <w:sz w:val="18"/>
          <w:szCs w:val="18"/>
        </w:rPr>
      </w:pPr>
      <w:r>
        <w:rPr>
          <w:b/>
          <w:sz w:val="18"/>
          <w:szCs w:val="18"/>
        </w:rPr>
        <w:t>EDUCATION</w:t>
      </w:r>
    </w:p>
    <w:p w14:paraId="00000006"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r>
        <w:rPr>
          <w:b/>
          <w:sz w:val="18"/>
          <w:szCs w:val="18"/>
        </w:rPr>
        <w:t xml:space="preserve">University of Minnesota </w:t>
      </w:r>
      <w:r>
        <w:rPr>
          <w:b/>
          <w:color w:val="17365D"/>
          <w:sz w:val="18"/>
          <w:szCs w:val="18"/>
        </w:rPr>
        <w:tab/>
      </w:r>
      <w:r>
        <w:rPr>
          <w:b/>
          <w:sz w:val="18"/>
          <w:szCs w:val="18"/>
        </w:rPr>
        <w:t xml:space="preserve">                                                                                                                                      </w:t>
      </w:r>
      <w:r>
        <w:rPr>
          <w:b/>
          <w:sz w:val="18"/>
          <w:szCs w:val="18"/>
        </w:rPr>
        <w:t>Minneapolis, Minnesota</w:t>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8"/>
          <w:szCs w:val="18"/>
        </w:rPr>
        <w:tab/>
      </w:r>
      <w:r>
        <w:rPr>
          <w:b/>
          <w:sz w:val="18"/>
          <w:szCs w:val="18"/>
        </w:rPr>
        <w:tab/>
        <w:t xml:space="preserve">           </w:t>
      </w:r>
    </w:p>
    <w:p w14:paraId="00000007"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r>
        <w:rPr>
          <w:i/>
          <w:sz w:val="18"/>
          <w:szCs w:val="18"/>
        </w:rPr>
        <w:t xml:space="preserve">Doctor of Philosophy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Present </w:t>
      </w:r>
    </w:p>
    <w:p w14:paraId="00000008"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r>
        <w:rPr>
          <w:i/>
          <w:sz w:val="18"/>
          <w:szCs w:val="18"/>
        </w:rPr>
        <w:t xml:space="preserve">Master of Public Health                                               </w:t>
      </w:r>
      <w:r>
        <w:rPr>
          <w:i/>
          <w:sz w:val="18"/>
          <w:szCs w:val="18"/>
        </w:rPr>
        <w:t xml:space="preserve">                                                                                                                         </w:t>
      </w:r>
      <w:r>
        <w:rPr>
          <w:sz w:val="18"/>
          <w:szCs w:val="18"/>
        </w:rPr>
        <w:t>May 2017</w:t>
      </w:r>
    </w:p>
    <w:p w14:paraId="00000009" w14:textId="77777777" w:rsidR="00AD7F04" w:rsidRDefault="00AD7F0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p>
    <w:p w14:paraId="0000000A" w14:textId="77777777" w:rsidR="00AD7F04" w:rsidRDefault="00AD7F04">
      <w:pPr>
        <w:tabs>
          <w:tab w:val="left" w:pos="720"/>
          <w:tab w:val="left" w:pos="1440"/>
          <w:tab w:val="left" w:pos="2160"/>
          <w:tab w:val="left" w:pos="2880"/>
          <w:tab w:val="left" w:pos="3600"/>
          <w:tab w:val="left" w:pos="4320"/>
          <w:tab w:val="left" w:pos="5040"/>
          <w:tab w:val="left" w:pos="5760"/>
          <w:tab w:val="left" w:pos="6480"/>
          <w:tab w:val="right" w:pos="9540"/>
        </w:tabs>
        <w:ind w:left="-540"/>
        <w:rPr>
          <w:sz w:val="18"/>
          <w:szCs w:val="18"/>
        </w:rPr>
      </w:pPr>
    </w:p>
    <w:p w14:paraId="0000000B" w14:textId="77777777" w:rsidR="00AD7F04" w:rsidRDefault="005C61E4">
      <w:pPr>
        <w:tabs>
          <w:tab w:val="left" w:pos="720"/>
          <w:tab w:val="left" w:pos="1440"/>
          <w:tab w:val="right" w:pos="9540"/>
        </w:tabs>
        <w:ind w:left="-540"/>
        <w:rPr>
          <w:sz w:val="18"/>
          <w:szCs w:val="18"/>
        </w:rPr>
      </w:pPr>
      <w:bookmarkStart w:id="0" w:name="_gjdgxs" w:colFirst="0" w:colLast="0"/>
      <w:bookmarkEnd w:id="0"/>
      <w:r>
        <w:rPr>
          <w:b/>
          <w:sz w:val="18"/>
          <w:szCs w:val="18"/>
        </w:rPr>
        <w:t xml:space="preserve">University of Wisconsin-Madison </w:t>
      </w:r>
      <w:r>
        <w:rPr>
          <w:b/>
          <w:sz w:val="18"/>
          <w:szCs w:val="18"/>
        </w:rPr>
        <w:tab/>
        <w:t>Madison, Wisconsin</w:t>
      </w:r>
    </w:p>
    <w:p w14:paraId="0000000C" w14:textId="77777777" w:rsidR="00AD7F04" w:rsidRDefault="005C61E4">
      <w:pPr>
        <w:tabs>
          <w:tab w:val="right" w:pos="9540"/>
        </w:tabs>
        <w:ind w:left="-540"/>
        <w:rPr>
          <w:i/>
          <w:sz w:val="18"/>
          <w:szCs w:val="18"/>
        </w:rPr>
      </w:pPr>
      <w:r>
        <w:rPr>
          <w:i/>
          <w:sz w:val="18"/>
          <w:szCs w:val="18"/>
        </w:rPr>
        <w:t>Bachelor of Science: Biology/History of Science, Medicine and Technology</w:t>
      </w:r>
      <w:r>
        <w:rPr>
          <w:i/>
          <w:sz w:val="18"/>
          <w:szCs w:val="18"/>
        </w:rPr>
        <w:t xml:space="preserve"> </w:t>
      </w:r>
    </w:p>
    <w:p w14:paraId="0000000D" w14:textId="77777777" w:rsidR="00AD7F04" w:rsidRDefault="005C61E4">
      <w:pPr>
        <w:tabs>
          <w:tab w:val="right" w:pos="9540"/>
        </w:tabs>
        <w:ind w:left="-540"/>
        <w:rPr>
          <w:sz w:val="18"/>
          <w:szCs w:val="18"/>
        </w:rPr>
        <w:sectPr w:rsidR="00AD7F04">
          <w:headerReference w:type="even" r:id="rId7"/>
          <w:headerReference w:type="default" r:id="rId8"/>
          <w:pgSz w:w="12240" w:h="15840"/>
          <w:pgMar w:top="900" w:right="1080" w:bottom="180" w:left="1620" w:header="360" w:footer="720" w:gutter="0"/>
          <w:pgNumType w:start="1"/>
          <w:cols w:space="720" w:equalWidth="0">
            <w:col w:w="9360"/>
          </w:cols>
        </w:sectPr>
      </w:pPr>
      <w:r>
        <w:rPr>
          <w:i/>
          <w:sz w:val="18"/>
          <w:szCs w:val="18"/>
        </w:rPr>
        <w:t xml:space="preserve">Certificate: Global Health </w:t>
      </w:r>
      <w:r>
        <w:rPr>
          <w:sz w:val="18"/>
          <w:szCs w:val="18"/>
        </w:rPr>
        <w:tab/>
        <w:t>December 2013</w:t>
      </w:r>
    </w:p>
    <w:p w14:paraId="0000000E" w14:textId="77777777" w:rsidR="00AD7F04" w:rsidRDefault="00AD7F04">
      <w:pPr>
        <w:rPr>
          <w:b/>
          <w:sz w:val="12"/>
          <w:szCs w:val="12"/>
        </w:rPr>
      </w:pPr>
    </w:p>
    <w:p w14:paraId="0000000F" w14:textId="77777777" w:rsidR="00AD7F04" w:rsidRDefault="00AD7F04">
      <w:pPr>
        <w:pBdr>
          <w:bottom w:val="single" w:sz="12" w:space="1" w:color="000000"/>
        </w:pBdr>
        <w:ind w:left="-540"/>
        <w:rPr>
          <w:b/>
          <w:sz w:val="18"/>
          <w:szCs w:val="18"/>
        </w:rPr>
      </w:pPr>
    </w:p>
    <w:p w14:paraId="00000010" w14:textId="77777777" w:rsidR="00AD7F04" w:rsidRDefault="005C61E4">
      <w:pPr>
        <w:pBdr>
          <w:bottom w:val="single" w:sz="12" w:space="1" w:color="000000"/>
        </w:pBdr>
        <w:ind w:left="-540"/>
        <w:rPr>
          <w:b/>
          <w:sz w:val="18"/>
          <w:szCs w:val="18"/>
        </w:rPr>
      </w:pPr>
      <w:r>
        <w:rPr>
          <w:b/>
          <w:sz w:val="18"/>
          <w:szCs w:val="18"/>
        </w:rPr>
        <w:t>HONORS, AWARDS, AND FELLOWSHIPS</w:t>
      </w:r>
    </w:p>
    <w:p w14:paraId="00000011" w14:textId="77777777" w:rsidR="00AD7F04" w:rsidRDefault="00AD7F04">
      <w:pPr>
        <w:rPr>
          <w:b/>
          <w:sz w:val="18"/>
          <w:szCs w:val="18"/>
        </w:rPr>
      </w:pPr>
    </w:p>
    <w:p w14:paraId="00000012" w14:textId="77777777" w:rsidR="00AD7F04" w:rsidRDefault="005C61E4">
      <w:pPr>
        <w:ind w:hanging="450"/>
        <w:rPr>
          <w:b/>
          <w:sz w:val="18"/>
          <w:szCs w:val="18"/>
        </w:rPr>
      </w:pPr>
      <w:r>
        <w:rPr>
          <w:b/>
          <w:sz w:val="18"/>
          <w:szCs w:val="18"/>
        </w:rPr>
        <w:t xml:space="preserve">Fellowships </w:t>
      </w:r>
    </w:p>
    <w:p w14:paraId="00000013" w14:textId="77777777" w:rsidR="00AD7F04" w:rsidRDefault="00AD7F04">
      <w:pPr>
        <w:ind w:hanging="450"/>
        <w:rPr>
          <w:b/>
          <w:sz w:val="18"/>
          <w:szCs w:val="18"/>
        </w:rPr>
      </w:pPr>
    </w:p>
    <w:p w14:paraId="00000014" w14:textId="77777777" w:rsidR="00AD7F04" w:rsidRDefault="005C61E4">
      <w:pPr>
        <w:ind w:hanging="450"/>
        <w:rPr>
          <w:sz w:val="18"/>
          <w:szCs w:val="18"/>
        </w:rPr>
      </w:pPr>
      <w:r>
        <w:rPr>
          <w:sz w:val="18"/>
          <w:szCs w:val="18"/>
        </w:rPr>
        <w:t>2020     Minnesota Population Center Summer Diversity Fellowship</w:t>
      </w:r>
    </w:p>
    <w:p w14:paraId="00000015" w14:textId="77777777" w:rsidR="00AD7F04" w:rsidRDefault="005C61E4">
      <w:pPr>
        <w:ind w:hanging="450"/>
        <w:rPr>
          <w:sz w:val="18"/>
          <w:szCs w:val="18"/>
        </w:rPr>
      </w:pPr>
      <w:r>
        <w:rPr>
          <w:sz w:val="18"/>
          <w:szCs w:val="18"/>
        </w:rPr>
        <w:t xml:space="preserve">2019-20     Interdisciplinary Doctoral Fellowship </w:t>
      </w:r>
    </w:p>
    <w:p w14:paraId="00000016" w14:textId="77777777" w:rsidR="00AD7F04" w:rsidRDefault="005C61E4">
      <w:pPr>
        <w:ind w:hanging="450"/>
        <w:rPr>
          <w:sz w:val="18"/>
          <w:szCs w:val="18"/>
        </w:rPr>
      </w:pPr>
      <w:r>
        <w:rPr>
          <w:sz w:val="18"/>
          <w:szCs w:val="18"/>
        </w:rPr>
        <w:t xml:space="preserve">2017-19    AHRQ/NRSA T-32 Training Grant, University of Minnesota </w:t>
      </w:r>
    </w:p>
    <w:p w14:paraId="00000017" w14:textId="77777777" w:rsidR="00AD7F04" w:rsidRDefault="00AD7F04">
      <w:pPr>
        <w:ind w:hanging="450"/>
        <w:rPr>
          <w:sz w:val="18"/>
          <w:szCs w:val="18"/>
        </w:rPr>
      </w:pPr>
    </w:p>
    <w:p w14:paraId="00000018" w14:textId="77777777" w:rsidR="00AD7F04" w:rsidRDefault="00AD7F04">
      <w:pPr>
        <w:ind w:hanging="450"/>
        <w:rPr>
          <w:sz w:val="18"/>
          <w:szCs w:val="18"/>
        </w:rPr>
      </w:pPr>
    </w:p>
    <w:p w14:paraId="00000019" w14:textId="77777777" w:rsidR="00AD7F04" w:rsidRDefault="005C61E4">
      <w:pPr>
        <w:ind w:hanging="450"/>
        <w:rPr>
          <w:b/>
          <w:sz w:val="18"/>
          <w:szCs w:val="18"/>
        </w:rPr>
      </w:pPr>
      <w:r>
        <w:rPr>
          <w:b/>
          <w:sz w:val="18"/>
          <w:szCs w:val="18"/>
        </w:rPr>
        <w:t>Awards</w:t>
      </w:r>
    </w:p>
    <w:p w14:paraId="0000001A" w14:textId="77777777" w:rsidR="00AD7F04" w:rsidRDefault="005C61E4">
      <w:pPr>
        <w:ind w:hanging="450"/>
        <w:rPr>
          <w:sz w:val="18"/>
          <w:szCs w:val="18"/>
        </w:rPr>
      </w:pPr>
      <w:r>
        <w:rPr>
          <w:sz w:val="18"/>
          <w:szCs w:val="18"/>
        </w:rPr>
        <w:t>2016</w:t>
      </w:r>
      <w:r>
        <w:rPr>
          <w:b/>
          <w:sz w:val="18"/>
          <w:szCs w:val="18"/>
        </w:rPr>
        <w:t xml:space="preserve">    </w:t>
      </w:r>
      <w:r>
        <w:rPr>
          <w:sz w:val="18"/>
          <w:szCs w:val="18"/>
        </w:rPr>
        <w:t xml:space="preserve">  Lester Breslow, University of Minnesota</w:t>
      </w:r>
    </w:p>
    <w:p w14:paraId="0000001B" w14:textId="77777777" w:rsidR="00AD7F04" w:rsidRDefault="005C61E4">
      <w:pPr>
        <w:ind w:hanging="450"/>
        <w:rPr>
          <w:sz w:val="22"/>
          <w:szCs w:val="22"/>
        </w:rPr>
      </w:pPr>
      <w:r>
        <w:rPr>
          <w:sz w:val="18"/>
          <w:szCs w:val="18"/>
        </w:rPr>
        <w:t>2020</w:t>
      </w:r>
      <w:r>
        <w:rPr>
          <w:b/>
          <w:sz w:val="18"/>
          <w:szCs w:val="18"/>
        </w:rPr>
        <w:t xml:space="preserve">  </w:t>
      </w:r>
      <w:r>
        <w:rPr>
          <w:sz w:val="18"/>
          <w:szCs w:val="18"/>
        </w:rPr>
        <w:t xml:space="preserve">   Diversity Scholars Program, AcademyHealth </w:t>
      </w:r>
    </w:p>
    <w:p w14:paraId="0000001C" w14:textId="77777777" w:rsidR="00AD7F04" w:rsidRDefault="005C61E4">
      <w:pPr>
        <w:ind w:hanging="450"/>
        <w:rPr>
          <w:sz w:val="22"/>
          <w:szCs w:val="22"/>
        </w:rPr>
      </w:pPr>
      <w:r>
        <w:rPr>
          <w:sz w:val="18"/>
          <w:szCs w:val="18"/>
        </w:rPr>
        <w:t xml:space="preserve"> </w:t>
      </w:r>
    </w:p>
    <w:p w14:paraId="0000001D" w14:textId="77777777" w:rsidR="00AD7F04" w:rsidRDefault="00AD7F04">
      <w:pPr>
        <w:pBdr>
          <w:top w:val="nil"/>
          <w:left w:val="nil"/>
          <w:bottom w:val="nil"/>
          <w:right w:val="nil"/>
          <w:between w:val="nil"/>
        </w:pBdr>
        <w:ind w:left="720"/>
        <w:rPr>
          <w:sz w:val="22"/>
          <w:szCs w:val="22"/>
        </w:rPr>
      </w:pPr>
    </w:p>
    <w:p w14:paraId="0000001E" w14:textId="77777777" w:rsidR="00AD7F04" w:rsidRDefault="005C61E4">
      <w:pPr>
        <w:pBdr>
          <w:bottom w:val="single" w:sz="12" w:space="1" w:color="000000"/>
        </w:pBdr>
        <w:ind w:left="-540"/>
        <w:rPr>
          <w:b/>
          <w:sz w:val="18"/>
          <w:szCs w:val="18"/>
        </w:rPr>
      </w:pPr>
      <w:r>
        <w:rPr>
          <w:b/>
          <w:sz w:val="18"/>
          <w:szCs w:val="18"/>
        </w:rPr>
        <w:t>RESEARCH EXPERIENCE</w:t>
      </w:r>
    </w:p>
    <w:p w14:paraId="0000001F" w14:textId="77777777" w:rsidR="00AD7F04" w:rsidRDefault="005C61E4">
      <w:pPr>
        <w:tabs>
          <w:tab w:val="left" w:pos="720"/>
          <w:tab w:val="right" w:pos="9540"/>
        </w:tabs>
        <w:ind w:left="-540"/>
        <w:rPr>
          <w:sz w:val="18"/>
          <w:szCs w:val="18"/>
        </w:rPr>
      </w:pPr>
      <w:r>
        <w:rPr>
          <w:b/>
          <w:sz w:val="18"/>
          <w:szCs w:val="18"/>
        </w:rPr>
        <w:t xml:space="preserve">University of Minnesota School of Public Health </w:t>
      </w:r>
      <w:r>
        <w:rPr>
          <w:b/>
          <w:sz w:val="18"/>
          <w:szCs w:val="18"/>
        </w:rPr>
        <w:tab/>
        <w:t xml:space="preserve">Minneapolis, Minnesota </w:t>
      </w:r>
    </w:p>
    <w:p w14:paraId="00000020" w14:textId="77777777" w:rsidR="00AD7F04" w:rsidRDefault="005C61E4">
      <w:pPr>
        <w:tabs>
          <w:tab w:val="left" w:pos="720"/>
          <w:tab w:val="left" w:pos="1440"/>
          <w:tab w:val="left" w:pos="2160"/>
          <w:tab w:val="right" w:pos="9540"/>
        </w:tabs>
        <w:ind w:left="-540"/>
        <w:rPr>
          <w:sz w:val="18"/>
          <w:szCs w:val="18"/>
        </w:rPr>
      </w:pPr>
      <w:r>
        <w:rPr>
          <w:i/>
          <w:sz w:val="18"/>
          <w:szCs w:val="18"/>
        </w:rPr>
        <w:t xml:space="preserve">Research Assistant                         </w:t>
      </w:r>
      <w:r>
        <w:rPr>
          <w:sz w:val="18"/>
          <w:szCs w:val="18"/>
        </w:rPr>
        <w:tab/>
      </w:r>
      <w:r>
        <w:rPr>
          <w:sz w:val="18"/>
          <w:szCs w:val="18"/>
        </w:rPr>
        <w:tab/>
        <w:t xml:space="preserve">June 2019 – Present </w:t>
      </w:r>
    </w:p>
    <w:p w14:paraId="00000021" w14:textId="77777777" w:rsidR="00AD7F04" w:rsidRDefault="00AD7F04">
      <w:pPr>
        <w:tabs>
          <w:tab w:val="left" w:pos="720"/>
          <w:tab w:val="right" w:pos="9540"/>
        </w:tabs>
        <w:ind w:left="-540"/>
        <w:rPr>
          <w:b/>
          <w:sz w:val="18"/>
          <w:szCs w:val="18"/>
        </w:rPr>
      </w:pPr>
    </w:p>
    <w:p w14:paraId="00000022" w14:textId="77777777" w:rsidR="00AD7F04" w:rsidRDefault="005C61E4">
      <w:pPr>
        <w:tabs>
          <w:tab w:val="left" w:pos="720"/>
          <w:tab w:val="right" w:pos="9540"/>
        </w:tabs>
        <w:ind w:left="-540"/>
        <w:rPr>
          <w:sz w:val="18"/>
          <w:szCs w:val="18"/>
        </w:rPr>
      </w:pPr>
      <w:r>
        <w:rPr>
          <w:b/>
          <w:sz w:val="18"/>
          <w:szCs w:val="18"/>
        </w:rPr>
        <w:t xml:space="preserve">University of Minnesota School of Public Health </w:t>
      </w:r>
      <w:r>
        <w:rPr>
          <w:b/>
          <w:sz w:val="18"/>
          <w:szCs w:val="18"/>
        </w:rPr>
        <w:tab/>
        <w:t xml:space="preserve">Minneapolis, Minnesota </w:t>
      </w:r>
    </w:p>
    <w:p w14:paraId="00000023" w14:textId="77777777" w:rsidR="00AD7F04" w:rsidRDefault="005C61E4">
      <w:pPr>
        <w:tabs>
          <w:tab w:val="left" w:pos="720"/>
          <w:tab w:val="left" w:pos="1440"/>
          <w:tab w:val="left" w:pos="2160"/>
          <w:tab w:val="right" w:pos="9540"/>
        </w:tabs>
        <w:ind w:left="-540"/>
        <w:rPr>
          <w:sz w:val="18"/>
          <w:szCs w:val="18"/>
        </w:rPr>
      </w:pPr>
      <w:r>
        <w:rPr>
          <w:i/>
          <w:sz w:val="18"/>
          <w:szCs w:val="18"/>
        </w:rPr>
        <w:t xml:space="preserve">Research Assistant                         </w:t>
      </w:r>
      <w:r>
        <w:rPr>
          <w:sz w:val="18"/>
          <w:szCs w:val="18"/>
        </w:rPr>
        <w:tab/>
      </w:r>
      <w:r>
        <w:rPr>
          <w:sz w:val="18"/>
          <w:szCs w:val="18"/>
        </w:rPr>
        <w:tab/>
        <w:t xml:space="preserve">October 2017 – Present </w:t>
      </w:r>
    </w:p>
    <w:p w14:paraId="00000024" w14:textId="77777777" w:rsidR="00AD7F04" w:rsidRDefault="005C61E4">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Facilitated focus groups with mothers at a community-based, culturally centered birth center to how different models of care impact birth outcomes for African-American women</w:t>
      </w:r>
    </w:p>
    <w:p w14:paraId="00000025" w14:textId="77777777" w:rsidR="00AD7F04" w:rsidRDefault="005C61E4">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Conducted literature review and contributed to manuscrip</w:t>
      </w:r>
      <w:r>
        <w:rPr>
          <w:rFonts w:ascii="Times New Roman" w:eastAsia="Times New Roman" w:hAnsi="Times New Roman" w:cs="Times New Roman"/>
          <w:color w:val="000000"/>
          <w:sz w:val="18"/>
          <w:szCs w:val="18"/>
        </w:rPr>
        <w:t xml:space="preserve">ts focused on the impact of structural racism on maternal and infant health outcomes </w:t>
      </w:r>
    </w:p>
    <w:p w14:paraId="00000026" w14:textId="77777777" w:rsidR="00AD7F04" w:rsidRDefault="005C61E4">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Coordinated, developed and facilitated multi-site qualitative study investigating reproductive health impacts of police brutality </w:t>
      </w:r>
    </w:p>
    <w:p w14:paraId="00000027" w14:textId="77777777" w:rsidR="00AD7F04" w:rsidRDefault="005C61E4">
      <w:pPr>
        <w:tabs>
          <w:tab w:val="left" w:pos="720"/>
          <w:tab w:val="right" w:pos="9540"/>
        </w:tabs>
        <w:ind w:left="-540"/>
        <w:rPr>
          <w:sz w:val="18"/>
          <w:szCs w:val="18"/>
        </w:rPr>
      </w:pPr>
      <w:r>
        <w:rPr>
          <w:b/>
          <w:sz w:val="18"/>
          <w:szCs w:val="18"/>
        </w:rPr>
        <w:t xml:space="preserve">University of Minnesota Medical School </w:t>
      </w:r>
      <w:r>
        <w:rPr>
          <w:sz w:val="18"/>
          <w:szCs w:val="18"/>
        </w:rPr>
        <w:tab/>
      </w:r>
      <w:r>
        <w:rPr>
          <w:b/>
          <w:sz w:val="18"/>
          <w:szCs w:val="18"/>
        </w:rPr>
        <w:t xml:space="preserve">Minneapolis, Minnesota </w:t>
      </w:r>
    </w:p>
    <w:p w14:paraId="00000028" w14:textId="77777777" w:rsidR="00AD7F04" w:rsidRDefault="005C61E4">
      <w:pPr>
        <w:tabs>
          <w:tab w:val="left" w:pos="720"/>
          <w:tab w:val="left" w:pos="1440"/>
          <w:tab w:val="left" w:pos="2160"/>
          <w:tab w:val="right" w:pos="9540"/>
        </w:tabs>
        <w:ind w:left="-540"/>
        <w:rPr>
          <w:sz w:val="18"/>
          <w:szCs w:val="18"/>
        </w:rPr>
      </w:pPr>
      <w:r>
        <w:rPr>
          <w:i/>
          <w:sz w:val="18"/>
          <w:szCs w:val="18"/>
        </w:rPr>
        <w:t xml:space="preserve">Research Assistant                         </w:t>
      </w:r>
      <w:r>
        <w:rPr>
          <w:sz w:val="18"/>
          <w:szCs w:val="18"/>
        </w:rPr>
        <w:tab/>
      </w:r>
      <w:r>
        <w:rPr>
          <w:sz w:val="18"/>
          <w:szCs w:val="18"/>
        </w:rPr>
        <w:tab/>
        <w:t>August 2016 – May 2017</w:t>
      </w:r>
    </w:p>
    <w:p w14:paraId="00000029" w14:textId="77777777" w:rsidR="00AD7F04" w:rsidRDefault="005C61E4">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Conducted literature searches for </w:t>
      </w:r>
      <w:r>
        <w:rPr>
          <w:rFonts w:ascii="Times New Roman" w:eastAsia="Times New Roman" w:hAnsi="Times New Roman" w:cs="Times New Roman"/>
          <w:i/>
          <w:color w:val="000000"/>
          <w:sz w:val="18"/>
          <w:szCs w:val="18"/>
        </w:rPr>
        <w:t xml:space="preserve">Come Step In IT </w:t>
      </w:r>
      <w:r>
        <w:rPr>
          <w:rFonts w:ascii="Times New Roman" w:eastAsia="Times New Roman" w:hAnsi="Times New Roman" w:cs="Times New Roman"/>
          <w:color w:val="000000"/>
          <w:sz w:val="18"/>
          <w:szCs w:val="18"/>
        </w:rPr>
        <w:t>project which focuses on developing a curriculum for first year medical students that encourages productive dialogue about race and racism</w:t>
      </w:r>
    </w:p>
    <w:p w14:paraId="0000002A" w14:textId="77777777" w:rsidR="00AD7F04" w:rsidRDefault="005C61E4">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Assisted in the development of performance measures that captured participants’ willingness to engage in dialogue about race/racism </w:t>
      </w:r>
    </w:p>
    <w:p w14:paraId="0000002B" w14:textId="77777777" w:rsidR="00AD7F04" w:rsidRDefault="00AD7F04">
      <w:pPr>
        <w:pBdr>
          <w:top w:val="nil"/>
          <w:left w:val="nil"/>
          <w:bottom w:val="nil"/>
          <w:right w:val="nil"/>
          <w:between w:val="nil"/>
        </w:pBdr>
        <w:ind w:left="720"/>
        <w:rPr>
          <w:rFonts w:ascii="Times New Roman" w:eastAsia="Times New Roman" w:hAnsi="Times New Roman" w:cs="Times New Roman"/>
          <w:color w:val="000000"/>
          <w:sz w:val="18"/>
          <w:szCs w:val="18"/>
        </w:rPr>
      </w:pPr>
    </w:p>
    <w:p w14:paraId="0000002C" w14:textId="77777777" w:rsidR="00AD7F04" w:rsidRDefault="005C61E4">
      <w:pPr>
        <w:tabs>
          <w:tab w:val="left" w:pos="720"/>
          <w:tab w:val="left" w:pos="1440"/>
          <w:tab w:val="left" w:pos="2160"/>
          <w:tab w:val="right" w:pos="9540"/>
        </w:tabs>
        <w:ind w:left="-540"/>
        <w:rPr>
          <w:b/>
          <w:sz w:val="18"/>
          <w:szCs w:val="18"/>
        </w:rPr>
      </w:pPr>
      <w:r>
        <w:rPr>
          <w:b/>
          <w:sz w:val="18"/>
          <w:szCs w:val="18"/>
        </w:rPr>
        <w:t xml:space="preserve">Covance Laboratories </w:t>
      </w:r>
      <w:r>
        <w:rPr>
          <w:b/>
          <w:sz w:val="18"/>
          <w:szCs w:val="18"/>
        </w:rPr>
        <w:tab/>
        <w:t xml:space="preserve">                                                                                                    </w:t>
      </w:r>
      <w:r>
        <w:rPr>
          <w:b/>
          <w:sz w:val="18"/>
          <w:szCs w:val="18"/>
        </w:rPr>
        <w:t xml:space="preserve">                                                      Madison, Wisconsin </w:t>
      </w:r>
    </w:p>
    <w:p w14:paraId="0000002D"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i/>
          <w:sz w:val="18"/>
          <w:szCs w:val="18"/>
        </w:rPr>
      </w:pPr>
      <w:r>
        <w:rPr>
          <w:i/>
          <w:sz w:val="18"/>
          <w:szCs w:val="18"/>
        </w:rPr>
        <w:t xml:space="preserve">Study Technician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 xml:space="preserve">                        February 2014 – June 2015</w:t>
      </w:r>
    </w:p>
    <w:p w14:paraId="0000002E" w14:textId="77777777" w:rsidR="00AD7F04" w:rsidRDefault="005C61E4">
      <w:pPr>
        <w:numPr>
          <w:ilvl w:val="0"/>
          <w:numId w:val="2"/>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Tested the safety and toxicity of developmental pharmaco</w:t>
      </w:r>
      <w:r>
        <w:rPr>
          <w:rFonts w:ascii="Times New Roman" w:eastAsia="Times New Roman" w:hAnsi="Times New Roman" w:cs="Times New Roman"/>
          <w:color w:val="000000"/>
          <w:sz w:val="18"/>
          <w:szCs w:val="18"/>
        </w:rPr>
        <w:t>logical compounds</w:t>
      </w:r>
    </w:p>
    <w:p w14:paraId="0000002F" w14:textId="77777777" w:rsidR="00AD7F04" w:rsidRDefault="005C61E4">
      <w:pPr>
        <w:numPr>
          <w:ilvl w:val="0"/>
          <w:numId w:val="2"/>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 xml:space="preserve">Gathered quantitative and qualitative data on study animals </w:t>
      </w:r>
    </w:p>
    <w:p w14:paraId="00000030" w14:textId="77777777" w:rsidR="00AD7F04" w:rsidRDefault="005C61E4">
      <w:pPr>
        <w:numPr>
          <w:ilvl w:val="0"/>
          <w:numId w:val="2"/>
        </w:numPr>
        <w:pBdr>
          <w:top w:val="nil"/>
          <w:left w:val="nil"/>
          <w:bottom w:val="nil"/>
          <w:right w:val="nil"/>
          <w:between w:val="nil"/>
        </w:pBdr>
        <w:spacing w:after="200"/>
        <w:rPr>
          <w:color w:val="000000"/>
          <w:sz w:val="18"/>
          <w:szCs w:val="18"/>
        </w:rPr>
      </w:pPr>
      <w:r>
        <w:rPr>
          <w:rFonts w:ascii="Times New Roman" w:eastAsia="Times New Roman" w:hAnsi="Times New Roman" w:cs="Times New Roman"/>
          <w:color w:val="000000"/>
          <w:sz w:val="18"/>
          <w:szCs w:val="18"/>
        </w:rPr>
        <w:t>Utilized advanced dosing and sampling methods</w:t>
      </w:r>
    </w:p>
    <w:p w14:paraId="00000031" w14:textId="77777777" w:rsidR="00AD7F04" w:rsidRDefault="005C61E4">
      <w:pPr>
        <w:tabs>
          <w:tab w:val="left" w:pos="720"/>
          <w:tab w:val="left" w:pos="1440"/>
          <w:tab w:val="left" w:pos="2160"/>
          <w:tab w:val="right" w:pos="9540"/>
        </w:tabs>
        <w:ind w:left="-540"/>
        <w:rPr>
          <w:b/>
          <w:sz w:val="18"/>
          <w:szCs w:val="18"/>
        </w:rPr>
      </w:pPr>
      <w:r>
        <w:rPr>
          <w:b/>
          <w:sz w:val="18"/>
          <w:szCs w:val="18"/>
        </w:rPr>
        <w:t>UW-Madison Department of Psychology                                                                                                                  Madison, Wisconsin</w:t>
      </w:r>
    </w:p>
    <w:p w14:paraId="00000032" w14:textId="77777777" w:rsidR="00AD7F04" w:rsidRDefault="005C61E4">
      <w:pPr>
        <w:tabs>
          <w:tab w:val="left" w:pos="720"/>
          <w:tab w:val="left" w:pos="1440"/>
          <w:tab w:val="left" w:pos="2160"/>
          <w:tab w:val="left" w:pos="2880"/>
          <w:tab w:val="left" w:pos="3600"/>
          <w:tab w:val="left" w:pos="4320"/>
          <w:tab w:val="left" w:pos="5040"/>
          <w:tab w:val="left" w:pos="5760"/>
          <w:tab w:val="left" w:pos="6480"/>
          <w:tab w:val="right" w:pos="9540"/>
        </w:tabs>
        <w:ind w:left="-540"/>
        <w:rPr>
          <w:i/>
          <w:sz w:val="18"/>
          <w:szCs w:val="18"/>
        </w:rPr>
      </w:pPr>
      <w:r>
        <w:rPr>
          <w:i/>
          <w:sz w:val="18"/>
          <w:szCs w:val="18"/>
        </w:rPr>
        <w:t xml:space="preserve">Research Assistant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September 2011 – December 2012</w:t>
      </w:r>
    </w:p>
    <w:p w14:paraId="00000033" w14:textId="77777777" w:rsidR="00AD7F04" w:rsidRDefault="005C61E4">
      <w:pPr>
        <w:numPr>
          <w:ilvl w:val="0"/>
          <w:numId w:val="2"/>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 xml:space="preserve">Coordinated multiple aggression testing sessions and collected samples for ICC testing on </w:t>
      </w:r>
      <w:r>
        <w:rPr>
          <w:rFonts w:ascii="Times New Roman" w:eastAsia="Times New Roman" w:hAnsi="Times New Roman" w:cs="Times New Roman"/>
          <w:i/>
          <w:color w:val="000000"/>
          <w:sz w:val="18"/>
          <w:szCs w:val="18"/>
        </w:rPr>
        <w:t xml:space="preserve">p.californicus </w:t>
      </w:r>
      <w:r>
        <w:rPr>
          <w:rFonts w:ascii="Times New Roman" w:eastAsia="Times New Roman" w:hAnsi="Times New Roman" w:cs="Times New Roman"/>
          <w:color w:val="000000"/>
          <w:sz w:val="18"/>
          <w:szCs w:val="18"/>
        </w:rPr>
        <w:t>mice</w:t>
      </w:r>
    </w:p>
    <w:p w14:paraId="00000034" w14:textId="77777777" w:rsidR="00AD7F04" w:rsidRDefault="005C61E4">
      <w:pPr>
        <w:numPr>
          <w:ilvl w:val="0"/>
          <w:numId w:val="2"/>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Analyzed behavioral data from 30</w:t>
      </w:r>
      <w:r>
        <w:rPr>
          <w:rFonts w:ascii="Times New Roman" w:eastAsia="Times New Roman" w:hAnsi="Times New Roman" w:cs="Times New Roman"/>
          <w:color w:val="000000"/>
          <w:sz w:val="18"/>
          <w:szCs w:val="18"/>
          <w:vertAlign w:val="superscript"/>
        </w:rPr>
        <w:t>+</w:t>
      </w:r>
      <w:r>
        <w:rPr>
          <w:rFonts w:ascii="Times New Roman" w:eastAsia="Times New Roman" w:hAnsi="Times New Roman" w:cs="Times New Roman"/>
          <w:color w:val="000000"/>
          <w:sz w:val="18"/>
          <w:szCs w:val="18"/>
        </w:rPr>
        <w:t xml:space="preserve"> behavioral testing sessions </w:t>
      </w:r>
    </w:p>
    <w:p w14:paraId="00000035" w14:textId="77777777" w:rsidR="00AD7F04" w:rsidRDefault="005C61E4">
      <w:pPr>
        <w:numPr>
          <w:ilvl w:val="0"/>
          <w:numId w:val="2"/>
        </w:numPr>
        <w:pBdr>
          <w:top w:val="nil"/>
          <w:left w:val="nil"/>
          <w:bottom w:val="nil"/>
          <w:right w:val="nil"/>
          <w:between w:val="nil"/>
        </w:pBdr>
        <w:spacing w:after="200"/>
        <w:rPr>
          <w:color w:val="000000"/>
          <w:sz w:val="18"/>
          <w:szCs w:val="18"/>
        </w:rPr>
      </w:pPr>
      <w:r>
        <w:rPr>
          <w:rFonts w:ascii="Times New Roman" w:eastAsia="Times New Roman" w:hAnsi="Times New Roman" w:cs="Times New Roman"/>
          <w:color w:val="000000"/>
          <w:sz w:val="18"/>
          <w:szCs w:val="18"/>
        </w:rPr>
        <w:t>Inspected mouse colony and ensured that University a</w:t>
      </w:r>
      <w:r>
        <w:rPr>
          <w:rFonts w:ascii="Times New Roman" w:eastAsia="Times New Roman" w:hAnsi="Times New Roman" w:cs="Times New Roman"/>
          <w:color w:val="000000"/>
          <w:sz w:val="18"/>
          <w:szCs w:val="18"/>
        </w:rPr>
        <w:t>nd IACUC animal welfare requirements were met</w:t>
      </w:r>
    </w:p>
    <w:p w14:paraId="00000036" w14:textId="77777777" w:rsidR="00AD7F04" w:rsidRDefault="00AD7F04">
      <w:pPr>
        <w:pBdr>
          <w:top w:val="nil"/>
          <w:left w:val="nil"/>
          <w:bottom w:val="nil"/>
          <w:right w:val="nil"/>
          <w:between w:val="nil"/>
        </w:pBdr>
        <w:spacing w:after="200"/>
        <w:rPr>
          <w:rFonts w:ascii="Times New Roman" w:eastAsia="Times New Roman" w:hAnsi="Times New Roman" w:cs="Times New Roman"/>
          <w:sz w:val="18"/>
          <w:szCs w:val="18"/>
        </w:rPr>
      </w:pPr>
    </w:p>
    <w:p w14:paraId="00000037" w14:textId="77777777" w:rsidR="00AD7F04" w:rsidRDefault="00AD7F04">
      <w:pPr>
        <w:pBdr>
          <w:top w:val="nil"/>
          <w:left w:val="nil"/>
          <w:bottom w:val="nil"/>
          <w:right w:val="nil"/>
          <w:between w:val="nil"/>
        </w:pBdr>
        <w:spacing w:after="200"/>
        <w:rPr>
          <w:rFonts w:ascii="Times New Roman" w:eastAsia="Times New Roman" w:hAnsi="Times New Roman" w:cs="Times New Roman"/>
          <w:sz w:val="18"/>
          <w:szCs w:val="18"/>
        </w:rPr>
      </w:pPr>
    </w:p>
    <w:p w14:paraId="00000038" w14:textId="77777777" w:rsidR="00AD7F04" w:rsidRDefault="00AD7F04">
      <w:pPr>
        <w:pBdr>
          <w:top w:val="nil"/>
          <w:left w:val="nil"/>
          <w:bottom w:val="nil"/>
          <w:right w:val="nil"/>
          <w:between w:val="nil"/>
        </w:pBdr>
        <w:spacing w:after="200"/>
        <w:rPr>
          <w:rFonts w:ascii="Times New Roman" w:eastAsia="Times New Roman" w:hAnsi="Times New Roman" w:cs="Times New Roman"/>
          <w:sz w:val="18"/>
          <w:szCs w:val="18"/>
        </w:rPr>
      </w:pPr>
    </w:p>
    <w:p w14:paraId="00000039" w14:textId="77777777" w:rsidR="00AD7F04" w:rsidRDefault="005C61E4">
      <w:pPr>
        <w:pBdr>
          <w:bottom w:val="single" w:sz="12" w:space="1" w:color="000000"/>
        </w:pBdr>
        <w:ind w:left="-540"/>
        <w:rPr>
          <w:b/>
          <w:sz w:val="18"/>
          <w:szCs w:val="18"/>
        </w:rPr>
      </w:pPr>
      <w:r>
        <w:rPr>
          <w:b/>
          <w:sz w:val="18"/>
          <w:szCs w:val="18"/>
        </w:rPr>
        <w:t>PEER-REVIEWED PUBLICATIONS</w:t>
      </w:r>
    </w:p>
    <w:p w14:paraId="0000003A" w14:textId="77777777" w:rsidR="00AD7F04" w:rsidRDefault="005C61E4">
      <w:pPr>
        <w:rPr>
          <w:rFonts w:ascii="Arial" w:eastAsia="Arial" w:hAnsi="Arial" w:cs="Arial"/>
          <w:color w:val="494A4C"/>
          <w:sz w:val="18"/>
          <w:szCs w:val="18"/>
          <w:highlight w:val="white"/>
        </w:rPr>
      </w:pPr>
      <w:r>
        <w:rPr>
          <w:b/>
          <w:sz w:val="18"/>
          <w:szCs w:val="18"/>
        </w:rPr>
        <w:t>ORCID:</w:t>
      </w:r>
      <w:r>
        <w:rPr>
          <w:rFonts w:ascii="Arial" w:eastAsia="Arial" w:hAnsi="Arial" w:cs="Arial"/>
          <w:color w:val="494A4C"/>
          <w:sz w:val="18"/>
          <w:szCs w:val="18"/>
          <w:highlight w:val="white"/>
        </w:rPr>
        <w:t>0000-0003-3002-7776</w:t>
      </w:r>
    </w:p>
    <w:p w14:paraId="0000003B" w14:textId="77777777" w:rsidR="00AD7F04" w:rsidRDefault="00AD7F04">
      <w:pPr>
        <w:rPr>
          <w:rFonts w:ascii="Arial" w:eastAsia="Arial" w:hAnsi="Arial" w:cs="Arial"/>
          <w:color w:val="494A4C"/>
          <w:sz w:val="18"/>
          <w:szCs w:val="18"/>
          <w:highlight w:val="white"/>
        </w:rPr>
      </w:pPr>
    </w:p>
    <w:p w14:paraId="0000003C" w14:textId="77777777" w:rsidR="00AD7F04" w:rsidRDefault="00AD7F04">
      <w:pPr>
        <w:ind w:left="720"/>
        <w:rPr>
          <w:sz w:val="18"/>
          <w:szCs w:val="18"/>
        </w:rPr>
      </w:pPr>
    </w:p>
    <w:p w14:paraId="0000003D" w14:textId="77777777" w:rsidR="00AD7F04" w:rsidRDefault="005C61E4">
      <w:pPr>
        <w:numPr>
          <w:ilvl w:val="0"/>
          <w:numId w:val="5"/>
        </w:numPr>
        <w:rPr>
          <w:sz w:val="18"/>
          <w:szCs w:val="18"/>
        </w:rPr>
      </w:pPr>
      <w:r>
        <w:rPr>
          <w:sz w:val="18"/>
          <w:szCs w:val="18"/>
        </w:rPr>
        <w:t xml:space="preserve">Hardeman, R., </w:t>
      </w:r>
      <w:r>
        <w:rPr>
          <w:b/>
          <w:sz w:val="18"/>
          <w:szCs w:val="18"/>
        </w:rPr>
        <w:t>Karbeah, J.</w:t>
      </w:r>
      <w:r>
        <w:rPr>
          <w:sz w:val="18"/>
          <w:szCs w:val="18"/>
        </w:rPr>
        <w:t xml:space="preserve">, Kozhimannil, KN. (2020) Applying a critical race lens to relationship-centered care in pregnancy and childbirth: An antidote to structural racism. </w:t>
      </w:r>
      <w:r>
        <w:rPr>
          <w:i/>
          <w:sz w:val="18"/>
          <w:szCs w:val="18"/>
        </w:rPr>
        <w:t>Birth, 47</w:t>
      </w:r>
      <w:r>
        <w:rPr>
          <w:sz w:val="18"/>
          <w:szCs w:val="18"/>
        </w:rPr>
        <w:t xml:space="preserve">(1), 3-7. </w:t>
      </w:r>
    </w:p>
    <w:p w14:paraId="0000003E" w14:textId="77777777" w:rsidR="00AD7F04" w:rsidRDefault="00AD7F04">
      <w:pPr>
        <w:ind w:left="720"/>
        <w:rPr>
          <w:sz w:val="18"/>
          <w:szCs w:val="18"/>
        </w:rPr>
      </w:pPr>
    </w:p>
    <w:p w14:paraId="0000003F" w14:textId="77777777" w:rsidR="00AD7F04" w:rsidRDefault="005C61E4">
      <w:pPr>
        <w:numPr>
          <w:ilvl w:val="0"/>
          <w:numId w:val="5"/>
        </w:numPr>
        <w:rPr>
          <w:sz w:val="18"/>
          <w:szCs w:val="18"/>
        </w:rPr>
      </w:pPr>
      <w:r>
        <w:rPr>
          <w:sz w:val="18"/>
          <w:szCs w:val="18"/>
        </w:rPr>
        <w:t xml:space="preserve">Hardeman R, </w:t>
      </w:r>
      <w:r>
        <w:rPr>
          <w:b/>
          <w:sz w:val="18"/>
          <w:szCs w:val="18"/>
        </w:rPr>
        <w:t>Karbeah J</w:t>
      </w:r>
      <w:r>
        <w:rPr>
          <w:sz w:val="18"/>
          <w:szCs w:val="18"/>
        </w:rPr>
        <w:t>, Almanza J, Kozhimannil K., Polston R. 2020. We are the Ones We’</w:t>
      </w:r>
      <w:r>
        <w:rPr>
          <w:sz w:val="18"/>
          <w:szCs w:val="18"/>
        </w:rPr>
        <w:t>ve Been Waiting for:</w:t>
      </w:r>
    </w:p>
    <w:p w14:paraId="00000040" w14:textId="77777777" w:rsidR="00AD7F04" w:rsidRDefault="005C61E4">
      <w:pPr>
        <w:ind w:left="720"/>
        <w:rPr>
          <w:sz w:val="18"/>
          <w:szCs w:val="18"/>
        </w:rPr>
      </w:pPr>
      <w:r>
        <w:rPr>
          <w:sz w:val="18"/>
          <w:szCs w:val="18"/>
        </w:rPr>
        <w:t>Birth equity research for and by a Black, Indigenous and People of Color (BIPoc) Research Team. Forthcoming/InPress: Midwifery Matters</w:t>
      </w:r>
    </w:p>
    <w:p w14:paraId="00000041" w14:textId="77777777" w:rsidR="00AD7F04" w:rsidRDefault="00AD7F04">
      <w:pPr>
        <w:ind w:left="720"/>
        <w:rPr>
          <w:sz w:val="18"/>
          <w:szCs w:val="18"/>
        </w:rPr>
      </w:pPr>
    </w:p>
    <w:p w14:paraId="00000042" w14:textId="77777777" w:rsidR="00AD7F04" w:rsidRDefault="005C61E4">
      <w:pPr>
        <w:numPr>
          <w:ilvl w:val="0"/>
          <w:numId w:val="5"/>
        </w:numPr>
        <w:rPr>
          <w:sz w:val="18"/>
          <w:szCs w:val="18"/>
        </w:rPr>
      </w:pPr>
      <w:r>
        <w:rPr>
          <w:b/>
          <w:sz w:val="18"/>
          <w:szCs w:val="18"/>
        </w:rPr>
        <w:t>Karbeah J</w:t>
      </w:r>
      <w:r>
        <w:rPr>
          <w:sz w:val="18"/>
          <w:szCs w:val="18"/>
        </w:rPr>
        <w:t>, Hardeman RR, Almanza J, Kozhimannil KB. 2019.Identifying the Key Elements of Racially Co</w:t>
      </w:r>
      <w:r>
        <w:rPr>
          <w:sz w:val="18"/>
          <w:szCs w:val="18"/>
        </w:rPr>
        <w:t>ncordant</w:t>
      </w:r>
    </w:p>
    <w:p w14:paraId="00000043" w14:textId="77777777" w:rsidR="00AD7F04" w:rsidRDefault="005C61E4">
      <w:pPr>
        <w:ind w:left="720"/>
        <w:rPr>
          <w:sz w:val="18"/>
          <w:szCs w:val="18"/>
        </w:rPr>
      </w:pPr>
      <w:r>
        <w:rPr>
          <w:sz w:val="18"/>
          <w:szCs w:val="18"/>
        </w:rPr>
        <w:t>Care in a Free-standing Birth Center. Journal of Midwifery and Women’s Health.</w:t>
      </w:r>
    </w:p>
    <w:p w14:paraId="00000044" w14:textId="77777777" w:rsidR="00AD7F04" w:rsidRDefault="00AD7F04">
      <w:pPr>
        <w:rPr>
          <w:sz w:val="18"/>
          <w:szCs w:val="18"/>
        </w:rPr>
      </w:pPr>
    </w:p>
    <w:p w14:paraId="00000045" w14:textId="77777777" w:rsidR="00AD7F04" w:rsidRDefault="005C61E4">
      <w:pPr>
        <w:numPr>
          <w:ilvl w:val="0"/>
          <w:numId w:val="5"/>
        </w:numPr>
        <w:rPr>
          <w:sz w:val="18"/>
          <w:szCs w:val="18"/>
        </w:rPr>
      </w:pPr>
      <w:r>
        <w:rPr>
          <w:sz w:val="18"/>
          <w:szCs w:val="18"/>
        </w:rPr>
        <w:t xml:space="preserve">Almanza J., </w:t>
      </w:r>
      <w:r>
        <w:rPr>
          <w:b/>
          <w:sz w:val="18"/>
          <w:szCs w:val="18"/>
        </w:rPr>
        <w:t>Karbeah J.</w:t>
      </w:r>
      <w:r>
        <w:rPr>
          <w:sz w:val="18"/>
          <w:szCs w:val="18"/>
        </w:rPr>
        <w:t>, Hardeman, R., Kozhimannil KB. 2019. The Experience and Motivations of Midwives of Color</w:t>
      </w:r>
    </w:p>
    <w:p w14:paraId="00000046" w14:textId="77777777" w:rsidR="00AD7F04" w:rsidRDefault="005C61E4">
      <w:pPr>
        <w:ind w:left="720"/>
        <w:rPr>
          <w:sz w:val="18"/>
          <w:szCs w:val="18"/>
        </w:rPr>
      </w:pPr>
      <w:r>
        <w:rPr>
          <w:sz w:val="18"/>
          <w:szCs w:val="18"/>
        </w:rPr>
        <w:t>in Minnesota: Nothing for Us Without Us. Accepted for P</w:t>
      </w:r>
      <w:r>
        <w:rPr>
          <w:sz w:val="18"/>
          <w:szCs w:val="18"/>
        </w:rPr>
        <w:t>ublication. Journal of Midwifery and Women’s Health.</w:t>
      </w:r>
    </w:p>
    <w:p w14:paraId="00000047" w14:textId="77777777" w:rsidR="00AD7F04" w:rsidRDefault="00AD7F04">
      <w:pPr>
        <w:ind w:left="720"/>
        <w:rPr>
          <w:sz w:val="18"/>
          <w:szCs w:val="18"/>
        </w:rPr>
      </w:pPr>
    </w:p>
    <w:p w14:paraId="00000048" w14:textId="77777777" w:rsidR="00AD7F04" w:rsidRDefault="005C61E4">
      <w:pPr>
        <w:numPr>
          <w:ilvl w:val="0"/>
          <w:numId w:val="5"/>
        </w:numPr>
        <w:rPr>
          <w:sz w:val="18"/>
          <w:szCs w:val="18"/>
        </w:rPr>
      </w:pPr>
      <w:r>
        <w:rPr>
          <w:sz w:val="18"/>
          <w:szCs w:val="18"/>
        </w:rPr>
        <w:t>Hardeman, R.</w:t>
      </w:r>
      <w:r>
        <w:rPr>
          <w:sz w:val="18"/>
          <w:szCs w:val="18"/>
          <w:u w:val="single"/>
        </w:rPr>
        <w:t xml:space="preserve">, </w:t>
      </w:r>
      <w:r>
        <w:rPr>
          <w:sz w:val="18"/>
          <w:szCs w:val="18"/>
        </w:rPr>
        <w:t xml:space="preserve">Murphy KM.,, </w:t>
      </w:r>
      <w:r>
        <w:rPr>
          <w:b/>
          <w:sz w:val="18"/>
          <w:szCs w:val="18"/>
        </w:rPr>
        <w:t>Karbeah J.</w:t>
      </w:r>
      <w:r>
        <w:rPr>
          <w:sz w:val="18"/>
          <w:szCs w:val="18"/>
        </w:rPr>
        <w:t xml:space="preserve">, Kozhimannil KB.2018. “Naming Institutionalized Racism in the Public Health Literature: A Systematic Literature Review.” </w:t>
      </w:r>
      <w:r>
        <w:rPr>
          <w:i/>
          <w:sz w:val="18"/>
          <w:szCs w:val="18"/>
        </w:rPr>
        <w:t>Public Health Reports:</w:t>
      </w:r>
      <w:r>
        <w:rPr>
          <w:sz w:val="18"/>
          <w:szCs w:val="18"/>
        </w:rPr>
        <w:t>0033354918760574.</w:t>
      </w:r>
    </w:p>
    <w:p w14:paraId="00000049" w14:textId="77777777" w:rsidR="00AD7F04" w:rsidRDefault="00AD7F04">
      <w:pPr>
        <w:ind w:left="720"/>
        <w:rPr>
          <w:sz w:val="18"/>
          <w:szCs w:val="18"/>
        </w:rPr>
      </w:pPr>
    </w:p>
    <w:p w14:paraId="0000004A" w14:textId="77777777" w:rsidR="00AD7F04" w:rsidRDefault="005C61E4">
      <w:pPr>
        <w:numPr>
          <w:ilvl w:val="0"/>
          <w:numId w:val="5"/>
        </w:numPr>
        <w:rPr>
          <w:sz w:val="18"/>
          <w:szCs w:val="18"/>
        </w:rPr>
      </w:pPr>
      <w:r>
        <w:rPr>
          <w:color w:val="222222"/>
          <w:sz w:val="18"/>
          <w:szCs w:val="18"/>
          <w:highlight w:val="white"/>
        </w:rPr>
        <w:t>Ha</w:t>
      </w:r>
      <w:r>
        <w:rPr>
          <w:color w:val="222222"/>
          <w:sz w:val="18"/>
          <w:szCs w:val="18"/>
          <w:highlight w:val="white"/>
        </w:rPr>
        <w:t xml:space="preserve">rdeman, Rachel R., Diana Burgess, Katy Murphy, David J. Satin, Julie Nielsen, Teddie M. Potter, </w:t>
      </w:r>
      <w:r>
        <w:rPr>
          <w:b/>
          <w:color w:val="222222"/>
          <w:sz w:val="18"/>
          <w:szCs w:val="18"/>
          <w:highlight w:val="white"/>
        </w:rPr>
        <w:t>Karbeah, J.,</w:t>
      </w:r>
      <w:r>
        <w:rPr>
          <w:color w:val="222222"/>
          <w:sz w:val="18"/>
          <w:szCs w:val="18"/>
          <w:highlight w:val="white"/>
        </w:rPr>
        <w:t>Makeda Zulu-Gillespie, Antonia Apolinario-Wilcoxon, Christopher Reif, and Brooke A. Cunningham. (2018) Developing a medical school curriculum on rac</w:t>
      </w:r>
      <w:r>
        <w:rPr>
          <w:color w:val="222222"/>
          <w:sz w:val="18"/>
          <w:szCs w:val="18"/>
          <w:highlight w:val="white"/>
        </w:rPr>
        <w:t>ism: Multidisciplinary, multiracial conversations informed by Public Health Critical Race Praxis (PHCRP). </w:t>
      </w:r>
      <w:r>
        <w:rPr>
          <w:i/>
          <w:color w:val="222222"/>
          <w:sz w:val="18"/>
          <w:szCs w:val="18"/>
          <w:highlight w:val="white"/>
        </w:rPr>
        <w:t>Ethnicity &amp; disease</w:t>
      </w:r>
      <w:r>
        <w:rPr>
          <w:color w:val="222222"/>
          <w:sz w:val="18"/>
          <w:szCs w:val="18"/>
          <w:highlight w:val="white"/>
        </w:rPr>
        <w:t> 28, no. Supp 1, 271-278.</w:t>
      </w:r>
    </w:p>
    <w:p w14:paraId="0000004B" w14:textId="77777777" w:rsidR="00AD7F04" w:rsidRDefault="00AD7F04">
      <w:pPr>
        <w:rPr>
          <w:color w:val="222222"/>
          <w:sz w:val="18"/>
          <w:szCs w:val="18"/>
          <w:highlight w:val="white"/>
        </w:rPr>
      </w:pPr>
    </w:p>
    <w:p w14:paraId="0000004C" w14:textId="77777777" w:rsidR="00AD7F04" w:rsidRDefault="005C61E4">
      <w:pPr>
        <w:pBdr>
          <w:bottom w:val="single" w:sz="12" w:space="1" w:color="000000"/>
        </w:pBdr>
        <w:ind w:left="-540"/>
        <w:rPr>
          <w:b/>
          <w:sz w:val="18"/>
          <w:szCs w:val="18"/>
        </w:rPr>
      </w:pPr>
      <w:r>
        <w:rPr>
          <w:b/>
          <w:sz w:val="18"/>
          <w:szCs w:val="18"/>
        </w:rPr>
        <w:t>PENDING PUBLICATIONS</w:t>
      </w:r>
    </w:p>
    <w:p w14:paraId="0000004D" w14:textId="77777777" w:rsidR="00AD7F04" w:rsidRDefault="00AD7F04">
      <w:pPr>
        <w:ind w:left="720"/>
        <w:rPr>
          <w:sz w:val="18"/>
          <w:szCs w:val="18"/>
        </w:rPr>
      </w:pPr>
    </w:p>
    <w:p w14:paraId="0000004E" w14:textId="77777777" w:rsidR="00AD7F04" w:rsidRDefault="005C61E4">
      <w:pPr>
        <w:numPr>
          <w:ilvl w:val="0"/>
          <w:numId w:val="5"/>
        </w:numPr>
        <w:spacing w:after="200"/>
        <w:rPr>
          <w:sz w:val="18"/>
          <w:szCs w:val="18"/>
        </w:rPr>
      </w:pPr>
      <w:r>
        <w:rPr>
          <w:sz w:val="18"/>
          <w:szCs w:val="18"/>
        </w:rPr>
        <w:t xml:space="preserve">Hardeman RR, Chantarat T, </w:t>
      </w:r>
      <w:r>
        <w:rPr>
          <w:b/>
          <w:sz w:val="18"/>
          <w:szCs w:val="18"/>
        </w:rPr>
        <w:t>Karbeah J</w:t>
      </w:r>
      <w:r>
        <w:rPr>
          <w:sz w:val="18"/>
          <w:szCs w:val="18"/>
        </w:rPr>
        <w:t>., Smith L, Van Riper D, Mendez D.Association between Police Contact and Preterm Birth Inequity in Minnesota. InProgress: Journal of Racial and Ethnic Health Disparities</w:t>
      </w:r>
    </w:p>
    <w:p w14:paraId="0000004F" w14:textId="77777777" w:rsidR="00AD7F04" w:rsidRDefault="005C61E4">
      <w:pPr>
        <w:numPr>
          <w:ilvl w:val="0"/>
          <w:numId w:val="5"/>
        </w:numPr>
        <w:spacing w:after="200"/>
        <w:rPr>
          <w:sz w:val="18"/>
          <w:szCs w:val="18"/>
        </w:rPr>
      </w:pPr>
      <w:r>
        <w:rPr>
          <w:sz w:val="18"/>
          <w:szCs w:val="18"/>
        </w:rPr>
        <w:t>Hardeman R,</w:t>
      </w:r>
      <w:r>
        <w:rPr>
          <w:b/>
          <w:sz w:val="18"/>
          <w:szCs w:val="18"/>
        </w:rPr>
        <w:t xml:space="preserve"> Karbeah J</w:t>
      </w:r>
      <w:r>
        <w:rPr>
          <w:sz w:val="18"/>
          <w:szCs w:val="18"/>
        </w:rPr>
        <w:t>, Chantarat T, Attanasio L. Who Switches Provider during Prenatal</w:t>
      </w:r>
      <w:r>
        <w:rPr>
          <w:sz w:val="18"/>
          <w:szCs w:val="18"/>
        </w:rPr>
        <w:t xml:space="preserve"> Care? In progress: Medical Care</w:t>
      </w:r>
    </w:p>
    <w:p w14:paraId="00000050" w14:textId="77777777" w:rsidR="00AD7F04" w:rsidRDefault="005C61E4">
      <w:pPr>
        <w:numPr>
          <w:ilvl w:val="0"/>
          <w:numId w:val="5"/>
        </w:numPr>
        <w:spacing w:after="200"/>
        <w:rPr>
          <w:sz w:val="18"/>
          <w:szCs w:val="18"/>
        </w:rPr>
      </w:pPr>
      <w:r>
        <w:rPr>
          <w:sz w:val="18"/>
          <w:szCs w:val="18"/>
        </w:rPr>
        <w:t xml:space="preserve">Hardeman R, Almanza J, </w:t>
      </w:r>
      <w:r>
        <w:rPr>
          <w:b/>
          <w:sz w:val="18"/>
          <w:szCs w:val="18"/>
        </w:rPr>
        <w:t>Karbeah J</w:t>
      </w:r>
      <w:r>
        <w:rPr>
          <w:sz w:val="18"/>
          <w:szCs w:val="18"/>
        </w:rPr>
        <w:t>, Kozhimannil K. The Impact of Culturally Centered Care on Birthing Persons Experiences of Autonomy and Respect. Submission expected to: Women’s Health Issues</w:t>
      </w:r>
    </w:p>
    <w:p w14:paraId="00000051" w14:textId="77777777" w:rsidR="00AD7F04" w:rsidRDefault="005C61E4">
      <w:pPr>
        <w:pBdr>
          <w:bottom w:val="single" w:sz="12" w:space="1" w:color="000000"/>
        </w:pBdr>
        <w:ind w:left="-540"/>
        <w:rPr>
          <w:b/>
          <w:sz w:val="18"/>
          <w:szCs w:val="18"/>
        </w:rPr>
      </w:pPr>
      <w:r>
        <w:rPr>
          <w:b/>
          <w:sz w:val="18"/>
          <w:szCs w:val="18"/>
        </w:rPr>
        <w:t xml:space="preserve">PODIUM PRESENTATIONS </w:t>
      </w:r>
    </w:p>
    <w:p w14:paraId="00000052" w14:textId="77777777" w:rsidR="00AD7F04" w:rsidRDefault="00AD7F04">
      <w:pPr>
        <w:rPr>
          <w:sz w:val="18"/>
          <w:szCs w:val="18"/>
        </w:rPr>
      </w:pPr>
    </w:p>
    <w:p w14:paraId="00000053" w14:textId="77777777" w:rsidR="00AD7F04" w:rsidRDefault="005C61E4">
      <w:pPr>
        <w:numPr>
          <w:ilvl w:val="0"/>
          <w:numId w:val="5"/>
        </w:numPr>
        <w:spacing w:after="200"/>
        <w:rPr>
          <w:sz w:val="18"/>
          <w:szCs w:val="18"/>
        </w:rPr>
      </w:pPr>
      <w:r>
        <w:rPr>
          <w:color w:val="222222"/>
          <w:sz w:val="18"/>
          <w:szCs w:val="18"/>
          <w:highlight w:val="white"/>
        </w:rPr>
        <w:t>Hardeman,</w:t>
      </w:r>
      <w:r>
        <w:rPr>
          <w:color w:val="222222"/>
          <w:sz w:val="18"/>
          <w:szCs w:val="18"/>
          <w:highlight w:val="white"/>
        </w:rPr>
        <w:t xml:space="preserve">R., Tongtan Chantarat, T., Smith,ML., </w:t>
      </w:r>
      <w:r>
        <w:rPr>
          <w:b/>
          <w:color w:val="222222"/>
          <w:sz w:val="18"/>
          <w:szCs w:val="18"/>
          <w:highlight w:val="white"/>
        </w:rPr>
        <w:t>Karbeah, J</w:t>
      </w:r>
      <w:r>
        <w:rPr>
          <w:color w:val="222222"/>
          <w:sz w:val="18"/>
          <w:szCs w:val="18"/>
          <w:highlight w:val="white"/>
        </w:rPr>
        <w:t>., Van Riper,D., Mendez, D. Police exposure as a determinant of structural racism: An exploration of the association between preterm birth in neighborhoods with high police exposure. Society for Epidemiologic</w:t>
      </w:r>
      <w:r>
        <w:rPr>
          <w:color w:val="222222"/>
          <w:sz w:val="18"/>
          <w:szCs w:val="18"/>
          <w:highlight w:val="white"/>
        </w:rPr>
        <w:t xml:space="preserve"> Research Meeting. December 15, 2020.</w:t>
      </w:r>
    </w:p>
    <w:p w14:paraId="00000054" w14:textId="77777777" w:rsidR="00AD7F04" w:rsidRDefault="005C61E4">
      <w:pPr>
        <w:numPr>
          <w:ilvl w:val="0"/>
          <w:numId w:val="5"/>
        </w:numPr>
        <w:spacing w:after="200"/>
        <w:rPr>
          <w:sz w:val="18"/>
          <w:szCs w:val="18"/>
        </w:rPr>
      </w:pPr>
      <w:r>
        <w:rPr>
          <w:b/>
          <w:color w:val="222222"/>
          <w:sz w:val="18"/>
          <w:szCs w:val="18"/>
          <w:highlight w:val="white"/>
        </w:rPr>
        <w:t>Karbeah,J</w:t>
      </w:r>
      <w:r>
        <w:rPr>
          <w:color w:val="222222"/>
          <w:sz w:val="18"/>
          <w:szCs w:val="18"/>
          <w:highlight w:val="white"/>
        </w:rPr>
        <w:t xml:space="preserve">. Wage discrimination within health professions: an intersectional analysis. AcademyHealth Annual Research Meeting. July 29, 2020. </w:t>
      </w:r>
    </w:p>
    <w:p w14:paraId="00000055" w14:textId="77777777" w:rsidR="00AD7F04" w:rsidRDefault="005C61E4">
      <w:pPr>
        <w:numPr>
          <w:ilvl w:val="0"/>
          <w:numId w:val="5"/>
        </w:numPr>
        <w:spacing w:after="200"/>
        <w:rPr>
          <w:sz w:val="18"/>
          <w:szCs w:val="18"/>
        </w:rPr>
      </w:pPr>
      <w:r>
        <w:rPr>
          <w:color w:val="222222"/>
          <w:sz w:val="18"/>
          <w:szCs w:val="18"/>
          <w:highlight w:val="white"/>
        </w:rPr>
        <w:t xml:space="preserve">Hardeman,R., Tongtan Chantarat, T., Smith,ML., </w:t>
      </w:r>
      <w:r>
        <w:rPr>
          <w:b/>
          <w:color w:val="222222"/>
          <w:sz w:val="18"/>
          <w:szCs w:val="18"/>
          <w:highlight w:val="white"/>
        </w:rPr>
        <w:t>Karbeah, J</w:t>
      </w:r>
      <w:r>
        <w:rPr>
          <w:color w:val="222222"/>
          <w:sz w:val="18"/>
          <w:szCs w:val="18"/>
          <w:highlight w:val="white"/>
        </w:rPr>
        <w:t>., Van Riper,D., Men</w:t>
      </w:r>
      <w:r>
        <w:rPr>
          <w:color w:val="222222"/>
          <w:sz w:val="18"/>
          <w:szCs w:val="18"/>
          <w:highlight w:val="white"/>
        </w:rPr>
        <w:t xml:space="preserve">dez, D. Police exposure as a determinant of structural racism: An exploration of the </w:t>
      </w:r>
      <w:r w:rsidRPr="002807E8">
        <w:rPr>
          <w:color w:val="222222"/>
          <w:sz w:val="18"/>
          <w:szCs w:val="18"/>
        </w:rPr>
        <w:t>association between preterm birth in neighborhoods with high police exposure. AcademyHealth Annual Research Meeting.</w:t>
      </w:r>
      <w:r w:rsidRPr="002807E8">
        <w:rPr>
          <w:color w:val="222222"/>
          <w:sz w:val="18"/>
          <w:szCs w:val="18"/>
        </w:rPr>
        <w:t>. December 15, 2020.</w:t>
      </w:r>
    </w:p>
    <w:p w14:paraId="00000056" w14:textId="7FD57815" w:rsidR="00AD7F04" w:rsidRDefault="005C61E4">
      <w:pPr>
        <w:numPr>
          <w:ilvl w:val="0"/>
          <w:numId w:val="5"/>
        </w:numPr>
        <w:spacing w:after="200"/>
        <w:rPr>
          <w:sz w:val="18"/>
          <w:szCs w:val="18"/>
        </w:rPr>
      </w:pPr>
      <w:r>
        <w:rPr>
          <w:b/>
          <w:sz w:val="18"/>
          <w:szCs w:val="18"/>
        </w:rPr>
        <w:t>Karbeah J</w:t>
      </w:r>
      <w:r>
        <w:rPr>
          <w:sz w:val="18"/>
          <w:szCs w:val="18"/>
        </w:rPr>
        <w:t>., Hacker D, Child Mortal</w:t>
      </w:r>
      <w:r>
        <w:rPr>
          <w:sz w:val="18"/>
          <w:szCs w:val="18"/>
        </w:rPr>
        <w:t>ity and Residential Segregation: Indications for Contemporary Trends, Population Association of America, April 2020, Washington,DC.</w:t>
      </w:r>
      <w:r w:rsidR="009606CC">
        <w:rPr>
          <w:sz w:val="18"/>
          <w:szCs w:val="18"/>
        </w:rPr>
        <w:t xml:space="preserve"> </w:t>
      </w:r>
      <w:r>
        <w:rPr>
          <w:i/>
          <w:sz w:val="18"/>
          <w:szCs w:val="18"/>
        </w:rPr>
        <w:t>Cancelled due to COVID-19</w:t>
      </w:r>
    </w:p>
    <w:p w14:paraId="00000057" w14:textId="77777777" w:rsidR="00AD7F04" w:rsidRDefault="005C61E4">
      <w:pPr>
        <w:numPr>
          <w:ilvl w:val="0"/>
          <w:numId w:val="5"/>
        </w:numPr>
        <w:spacing w:after="200"/>
        <w:rPr>
          <w:sz w:val="18"/>
          <w:szCs w:val="18"/>
        </w:rPr>
      </w:pPr>
      <w:r>
        <w:rPr>
          <w:sz w:val="18"/>
          <w:szCs w:val="18"/>
        </w:rPr>
        <w:t xml:space="preserve">Hardeman R. </w:t>
      </w:r>
      <w:r>
        <w:rPr>
          <w:b/>
          <w:sz w:val="18"/>
          <w:szCs w:val="18"/>
        </w:rPr>
        <w:t>Karbeah J.</w:t>
      </w:r>
      <w:r>
        <w:rPr>
          <w:sz w:val="18"/>
          <w:szCs w:val="18"/>
        </w:rPr>
        <w:t xml:space="preserve"> Community-Engaged Research , Interdisciplinary Association of Population Hea</w:t>
      </w:r>
      <w:r>
        <w:rPr>
          <w:sz w:val="18"/>
          <w:szCs w:val="18"/>
        </w:rPr>
        <w:t>lth Scientists Annual Meeting, October 4, 2019,Seattle, WA</w:t>
      </w:r>
    </w:p>
    <w:p w14:paraId="00000058" w14:textId="77777777" w:rsidR="00AD7F04" w:rsidRDefault="005C61E4">
      <w:pPr>
        <w:numPr>
          <w:ilvl w:val="0"/>
          <w:numId w:val="5"/>
        </w:numPr>
        <w:spacing w:after="200"/>
        <w:rPr>
          <w:sz w:val="18"/>
          <w:szCs w:val="18"/>
        </w:rPr>
      </w:pPr>
      <w:r>
        <w:rPr>
          <w:sz w:val="18"/>
          <w:szCs w:val="18"/>
        </w:rPr>
        <w:t xml:space="preserve">Hardeman R. </w:t>
      </w:r>
      <w:r>
        <w:rPr>
          <w:b/>
          <w:sz w:val="18"/>
          <w:szCs w:val="18"/>
        </w:rPr>
        <w:t>Karbeah J</w:t>
      </w:r>
      <w:r>
        <w:rPr>
          <w:sz w:val="18"/>
          <w:szCs w:val="18"/>
        </w:rPr>
        <w:t>. From A Place of Love, American Public Health Association Annual Meeting, November 6, 2019, Philadelphia, PA</w:t>
      </w:r>
    </w:p>
    <w:p w14:paraId="00000059" w14:textId="77777777" w:rsidR="00AD7F04" w:rsidRDefault="005C61E4">
      <w:pPr>
        <w:pBdr>
          <w:bottom w:val="single" w:sz="12" w:space="1" w:color="000000"/>
        </w:pBdr>
        <w:ind w:left="-540"/>
        <w:rPr>
          <w:b/>
          <w:sz w:val="18"/>
          <w:szCs w:val="18"/>
        </w:rPr>
      </w:pPr>
      <w:r>
        <w:rPr>
          <w:b/>
          <w:sz w:val="18"/>
          <w:szCs w:val="18"/>
        </w:rPr>
        <w:t xml:space="preserve">POSTER  PRESENTATIONS </w:t>
      </w:r>
    </w:p>
    <w:p w14:paraId="0000005A" w14:textId="77777777" w:rsidR="00AD7F04" w:rsidRDefault="00AD7F04">
      <w:pPr>
        <w:rPr>
          <w:sz w:val="18"/>
          <w:szCs w:val="18"/>
        </w:rPr>
      </w:pPr>
    </w:p>
    <w:p w14:paraId="0000005B" w14:textId="3B6CA8C7" w:rsidR="00AD7F04" w:rsidRDefault="005C61E4">
      <w:pPr>
        <w:numPr>
          <w:ilvl w:val="0"/>
          <w:numId w:val="5"/>
        </w:numPr>
        <w:spacing w:after="200"/>
        <w:rPr>
          <w:sz w:val="18"/>
          <w:szCs w:val="18"/>
        </w:rPr>
      </w:pPr>
      <w:r>
        <w:rPr>
          <w:b/>
          <w:sz w:val="18"/>
          <w:szCs w:val="18"/>
        </w:rPr>
        <w:t xml:space="preserve">Karbeah, J. </w:t>
      </w:r>
      <w:r>
        <w:rPr>
          <w:color w:val="222222"/>
          <w:sz w:val="18"/>
          <w:szCs w:val="18"/>
          <w:highlight w:val="white"/>
        </w:rPr>
        <w:t>The relationship between polic</w:t>
      </w:r>
      <w:r>
        <w:rPr>
          <w:color w:val="222222"/>
          <w:sz w:val="18"/>
          <w:szCs w:val="18"/>
          <w:highlight w:val="white"/>
        </w:rPr>
        <w:t>e contact with adolescents, sleep duration and sleep quality</w:t>
      </w:r>
      <w:r>
        <w:rPr>
          <w:sz w:val="18"/>
          <w:szCs w:val="18"/>
        </w:rPr>
        <w:t>.</w:t>
      </w:r>
      <w:r w:rsidR="009606CC">
        <w:rPr>
          <w:sz w:val="18"/>
          <w:szCs w:val="18"/>
        </w:rPr>
        <w:t xml:space="preserve"> </w:t>
      </w:r>
      <w:r>
        <w:rPr>
          <w:sz w:val="18"/>
          <w:szCs w:val="18"/>
        </w:rPr>
        <w:t>Interdisciplinary Association for Population Health Sciences . October 1, 2020,</w:t>
      </w:r>
      <w:r>
        <w:rPr>
          <w:i/>
          <w:sz w:val="18"/>
          <w:szCs w:val="18"/>
        </w:rPr>
        <w:t xml:space="preserve">Virtual </w:t>
      </w:r>
    </w:p>
    <w:p w14:paraId="0000005C" w14:textId="77777777" w:rsidR="00AD7F04" w:rsidRDefault="005C61E4">
      <w:pPr>
        <w:numPr>
          <w:ilvl w:val="0"/>
          <w:numId w:val="5"/>
        </w:numPr>
        <w:spacing w:after="200"/>
        <w:rPr>
          <w:sz w:val="18"/>
          <w:szCs w:val="18"/>
        </w:rPr>
      </w:pPr>
      <w:r>
        <w:rPr>
          <w:b/>
          <w:sz w:val="18"/>
          <w:szCs w:val="18"/>
        </w:rPr>
        <w:t xml:space="preserve">Karbeah, J. </w:t>
      </w:r>
      <w:r>
        <w:rPr>
          <w:sz w:val="18"/>
          <w:szCs w:val="18"/>
        </w:rPr>
        <w:t>Police Contact and sleep quality among urban adolescents. Society for Epidemiologic Research Me</w:t>
      </w:r>
      <w:r>
        <w:rPr>
          <w:sz w:val="18"/>
          <w:szCs w:val="18"/>
        </w:rPr>
        <w:t>eting. December 15-18,2019,</w:t>
      </w:r>
      <w:r>
        <w:rPr>
          <w:i/>
          <w:sz w:val="18"/>
          <w:szCs w:val="18"/>
        </w:rPr>
        <w:t>Virtual</w:t>
      </w:r>
    </w:p>
    <w:p w14:paraId="0000005D" w14:textId="77777777" w:rsidR="00AD7F04" w:rsidRDefault="005C61E4">
      <w:pPr>
        <w:numPr>
          <w:ilvl w:val="0"/>
          <w:numId w:val="5"/>
        </w:numPr>
        <w:spacing w:after="200"/>
        <w:rPr>
          <w:sz w:val="18"/>
          <w:szCs w:val="18"/>
        </w:rPr>
      </w:pPr>
      <w:r>
        <w:rPr>
          <w:b/>
          <w:sz w:val="18"/>
          <w:szCs w:val="18"/>
        </w:rPr>
        <w:lastRenderedPageBreak/>
        <w:t xml:space="preserve">Karbeah, J. </w:t>
      </w:r>
      <w:r>
        <w:rPr>
          <w:sz w:val="18"/>
          <w:szCs w:val="18"/>
        </w:rPr>
        <w:t>Communities and Police Violence: Presence of School-Based Police Officers and Impact on Adolescent Mental Health. Poster. Interdisciplinary Association for Population Health Sciences Annual Conference, October</w:t>
      </w:r>
      <w:r>
        <w:rPr>
          <w:sz w:val="18"/>
          <w:szCs w:val="18"/>
        </w:rPr>
        <w:t xml:space="preserve"> 2019,Seattle,Washington.</w:t>
      </w:r>
    </w:p>
    <w:p w14:paraId="0000005E" w14:textId="5293AA8A" w:rsidR="00AD7F04" w:rsidRDefault="005C61E4">
      <w:pPr>
        <w:numPr>
          <w:ilvl w:val="0"/>
          <w:numId w:val="5"/>
        </w:numPr>
        <w:spacing w:after="200"/>
        <w:rPr>
          <w:sz w:val="18"/>
          <w:szCs w:val="18"/>
        </w:rPr>
      </w:pPr>
      <w:r>
        <w:rPr>
          <w:sz w:val="18"/>
          <w:szCs w:val="18"/>
        </w:rPr>
        <w:t>Hardeman, R.,</w:t>
      </w:r>
      <w:r>
        <w:rPr>
          <w:b/>
          <w:sz w:val="18"/>
          <w:szCs w:val="18"/>
        </w:rPr>
        <w:t xml:space="preserve"> Karbeah,J</w:t>
      </w:r>
      <w:r>
        <w:rPr>
          <w:sz w:val="18"/>
          <w:szCs w:val="18"/>
        </w:rPr>
        <w:t>.</w:t>
      </w:r>
      <w:r w:rsidR="009606CC">
        <w:rPr>
          <w:sz w:val="18"/>
          <w:szCs w:val="18"/>
        </w:rPr>
        <w:t xml:space="preserve"> </w:t>
      </w:r>
      <w:r>
        <w:rPr>
          <w:sz w:val="18"/>
          <w:szCs w:val="18"/>
        </w:rPr>
        <w:t>Motivations for Providing Culturally Centered Care: Perspectives from Birth Workers of Color. Poster Session: Student Posters. AcademyHealth Annual Research Meeting, June 2019, Washington, DC.</w:t>
      </w:r>
    </w:p>
    <w:p w14:paraId="0000005F" w14:textId="77777777" w:rsidR="00AD7F04" w:rsidRDefault="005C61E4">
      <w:pPr>
        <w:numPr>
          <w:ilvl w:val="0"/>
          <w:numId w:val="5"/>
        </w:numPr>
        <w:spacing w:after="200"/>
        <w:rPr>
          <w:sz w:val="18"/>
          <w:szCs w:val="18"/>
        </w:rPr>
      </w:pPr>
      <w:r>
        <w:rPr>
          <w:sz w:val="18"/>
          <w:szCs w:val="18"/>
        </w:rPr>
        <w:t>Identifying K</w:t>
      </w:r>
      <w:r>
        <w:rPr>
          <w:sz w:val="18"/>
          <w:szCs w:val="18"/>
        </w:rPr>
        <w:t>ey Elements of Culturally-Centered Care at a Free-standing Birth Center. Annual Power of Partnerships Meeting, Program in Health Disparities Research, University of Minnesota School of Medicine,                       November 2018,Minneapolis, MN.</w:t>
      </w:r>
    </w:p>
    <w:p w14:paraId="00000060" w14:textId="77777777" w:rsidR="00AD7F04" w:rsidRDefault="005C61E4">
      <w:pPr>
        <w:pBdr>
          <w:bottom w:val="single" w:sz="12" w:space="1" w:color="000000"/>
        </w:pBdr>
        <w:ind w:left="-540"/>
        <w:rPr>
          <w:b/>
          <w:sz w:val="18"/>
          <w:szCs w:val="18"/>
        </w:rPr>
      </w:pPr>
      <w:r>
        <w:rPr>
          <w:b/>
          <w:sz w:val="18"/>
          <w:szCs w:val="18"/>
        </w:rPr>
        <w:t xml:space="preserve">INVITED </w:t>
      </w:r>
      <w:r>
        <w:rPr>
          <w:b/>
          <w:sz w:val="18"/>
          <w:szCs w:val="18"/>
        </w:rPr>
        <w:t xml:space="preserve"> PRESENTATIONS </w:t>
      </w:r>
    </w:p>
    <w:p w14:paraId="00000061" w14:textId="77777777" w:rsidR="00AD7F04" w:rsidRDefault="00AD7F04">
      <w:pPr>
        <w:rPr>
          <w:sz w:val="18"/>
          <w:szCs w:val="18"/>
        </w:rPr>
      </w:pPr>
    </w:p>
    <w:p w14:paraId="00000062" w14:textId="77777777" w:rsidR="00AD7F04" w:rsidRDefault="005C61E4">
      <w:pPr>
        <w:numPr>
          <w:ilvl w:val="0"/>
          <w:numId w:val="5"/>
        </w:numPr>
        <w:spacing w:after="200"/>
        <w:rPr>
          <w:sz w:val="18"/>
          <w:szCs w:val="18"/>
        </w:rPr>
      </w:pPr>
      <w:r>
        <w:rPr>
          <w:sz w:val="18"/>
          <w:szCs w:val="18"/>
        </w:rPr>
        <w:t>Westby A. Karbeah J. Minnesota Academy of Family Physicians. March 2019.,Minneapolis, MN</w:t>
      </w:r>
    </w:p>
    <w:p w14:paraId="00000063" w14:textId="77777777" w:rsidR="00AD7F04" w:rsidRDefault="005C61E4">
      <w:pPr>
        <w:numPr>
          <w:ilvl w:val="0"/>
          <w:numId w:val="5"/>
        </w:numPr>
        <w:spacing w:after="200"/>
        <w:rPr>
          <w:sz w:val="18"/>
          <w:szCs w:val="18"/>
        </w:rPr>
      </w:pPr>
      <w:r>
        <w:rPr>
          <w:sz w:val="18"/>
          <w:szCs w:val="18"/>
        </w:rPr>
        <w:t>Karbeah J. Minnesota Visiting Nurses Association, July 2018, Minneapolis, MN</w:t>
      </w:r>
    </w:p>
    <w:p w14:paraId="00000064" w14:textId="77777777" w:rsidR="00AD7F04" w:rsidRDefault="005C61E4">
      <w:pPr>
        <w:numPr>
          <w:ilvl w:val="0"/>
          <w:numId w:val="5"/>
        </w:numPr>
        <w:spacing w:after="200"/>
        <w:rPr>
          <w:sz w:val="18"/>
          <w:szCs w:val="18"/>
        </w:rPr>
      </w:pPr>
      <w:r>
        <w:rPr>
          <w:sz w:val="18"/>
          <w:szCs w:val="18"/>
        </w:rPr>
        <w:t>Karbeah J. The Minority Association of Pre-Medical Students Presents: Health Disparities Dinner: Reproductive Impacts of Structural Racism, April 2018,Minneapolis, MN</w:t>
      </w:r>
    </w:p>
    <w:p w14:paraId="00000065" w14:textId="77777777" w:rsidR="00AD7F04" w:rsidRDefault="005C61E4">
      <w:pPr>
        <w:numPr>
          <w:ilvl w:val="0"/>
          <w:numId w:val="5"/>
        </w:numPr>
        <w:spacing w:after="200"/>
        <w:rPr>
          <w:sz w:val="18"/>
          <w:szCs w:val="18"/>
        </w:rPr>
      </w:pPr>
      <w:r>
        <w:rPr>
          <w:sz w:val="18"/>
          <w:szCs w:val="18"/>
        </w:rPr>
        <w:t>Karbeah J. U</w:t>
      </w:r>
      <w:r>
        <w:rPr>
          <w:sz w:val="18"/>
          <w:szCs w:val="18"/>
        </w:rPr>
        <w:t>ndergraduate Public Health Student Association. September 2017.Minneapolis, MN</w:t>
      </w:r>
    </w:p>
    <w:p w14:paraId="00000066" w14:textId="77777777" w:rsidR="00AD7F04" w:rsidRDefault="005C61E4">
      <w:pPr>
        <w:pBdr>
          <w:bottom w:val="single" w:sz="12" w:space="1" w:color="000000"/>
        </w:pBdr>
        <w:ind w:left="-540"/>
        <w:rPr>
          <w:b/>
          <w:sz w:val="18"/>
          <w:szCs w:val="18"/>
        </w:rPr>
      </w:pPr>
      <w:r>
        <w:rPr>
          <w:b/>
          <w:sz w:val="18"/>
          <w:szCs w:val="18"/>
        </w:rPr>
        <w:t>GUEST  LECTURES</w:t>
      </w:r>
    </w:p>
    <w:p w14:paraId="00000067" w14:textId="77777777" w:rsidR="00AD7F04" w:rsidRDefault="00AD7F04">
      <w:pPr>
        <w:rPr>
          <w:sz w:val="18"/>
          <w:szCs w:val="18"/>
        </w:rPr>
      </w:pPr>
    </w:p>
    <w:p w14:paraId="00000068" w14:textId="77777777" w:rsidR="00AD7F04" w:rsidRDefault="005C61E4">
      <w:pPr>
        <w:spacing w:after="200"/>
        <w:ind w:left="-540"/>
        <w:rPr>
          <w:sz w:val="18"/>
          <w:szCs w:val="18"/>
        </w:rPr>
      </w:pPr>
      <w:r>
        <w:rPr>
          <w:sz w:val="18"/>
          <w:szCs w:val="18"/>
        </w:rPr>
        <w:t>Fall 2019&amp;20       Psyc272: Health Psychology. Macalester College, St. Paul, MN</w:t>
      </w:r>
    </w:p>
    <w:p w14:paraId="00000069" w14:textId="77777777" w:rsidR="00AD7F04" w:rsidRDefault="005C61E4">
      <w:pPr>
        <w:spacing w:after="200"/>
        <w:ind w:left="-540"/>
        <w:rPr>
          <w:sz w:val="18"/>
          <w:szCs w:val="18"/>
        </w:rPr>
      </w:pPr>
      <w:r>
        <w:rPr>
          <w:sz w:val="18"/>
          <w:szCs w:val="18"/>
        </w:rPr>
        <w:tab/>
      </w:r>
      <w:r>
        <w:rPr>
          <w:sz w:val="18"/>
          <w:szCs w:val="18"/>
        </w:rPr>
        <w:tab/>
        <w:t>Course level: undergraduate</w:t>
      </w:r>
    </w:p>
    <w:p w14:paraId="0000006A" w14:textId="77777777" w:rsidR="00AD7F04" w:rsidRDefault="005C61E4">
      <w:pPr>
        <w:spacing w:after="200"/>
        <w:ind w:left="-540"/>
        <w:rPr>
          <w:sz w:val="18"/>
          <w:szCs w:val="18"/>
        </w:rPr>
      </w:pPr>
      <w:r>
        <w:rPr>
          <w:sz w:val="18"/>
          <w:szCs w:val="18"/>
        </w:rPr>
        <w:t xml:space="preserve">                                 Instructor: Jaine Strauss</w:t>
      </w:r>
    </w:p>
    <w:p w14:paraId="0000006B" w14:textId="77777777" w:rsidR="00AD7F04" w:rsidRDefault="005C61E4">
      <w:pPr>
        <w:tabs>
          <w:tab w:val="center" w:pos="1260"/>
          <w:tab w:val="center" w:pos="540"/>
          <w:tab w:val="right" w:pos="720"/>
        </w:tabs>
        <w:spacing w:after="200"/>
        <w:ind w:left="-540"/>
        <w:rPr>
          <w:sz w:val="18"/>
          <w:szCs w:val="18"/>
        </w:rPr>
      </w:pPr>
      <w:r>
        <w:rPr>
          <w:sz w:val="18"/>
          <w:szCs w:val="18"/>
        </w:rPr>
        <w:t>Spring 2019          PubH 6780: Structural Racism and Health Inequities. University of Minnesota Minneapolis, MN</w:t>
      </w:r>
    </w:p>
    <w:p w14:paraId="0000006C" w14:textId="77777777" w:rsidR="00AD7F04" w:rsidRDefault="005C61E4">
      <w:pPr>
        <w:spacing w:after="200"/>
        <w:ind w:left="-540"/>
        <w:rPr>
          <w:sz w:val="18"/>
          <w:szCs w:val="18"/>
        </w:rPr>
      </w:pPr>
      <w:r>
        <w:rPr>
          <w:sz w:val="18"/>
          <w:szCs w:val="18"/>
        </w:rPr>
        <w:t xml:space="preserve">                                 Course level: graduate </w:t>
      </w:r>
    </w:p>
    <w:p w14:paraId="0000006D" w14:textId="77777777" w:rsidR="00AD7F04" w:rsidRDefault="005C61E4">
      <w:pPr>
        <w:spacing w:after="200"/>
        <w:ind w:left="-540"/>
        <w:rPr>
          <w:sz w:val="18"/>
          <w:szCs w:val="18"/>
        </w:rPr>
      </w:pPr>
      <w:r>
        <w:rPr>
          <w:sz w:val="18"/>
          <w:szCs w:val="18"/>
        </w:rPr>
        <w:tab/>
      </w:r>
      <w:r>
        <w:rPr>
          <w:sz w:val="18"/>
          <w:szCs w:val="18"/>
        </w:rPr>
        <w:tab/>
        <w:t>Instructor: Dr. Rachel Ha</w:t>
      </w:r>
      <w:r>
        <w:rPr>
          <w:sz w:val="18"/>
          <w:szCs w:val="18"/>
        </w:rPr>
        <w:t xml:space="preserve">rdeman </w:t>
      </w:r>
    </w:p>
    <w:p w14:paraId="0000006E" w14:textId="77777777" w:rsidR="00AD7F04" w:rsidRDefault="005C61E4">
      <w:pPr>
        <w:spacing w:after="200"/>
        <w:ind w:left="-540"/>
        <w:rPr>
          <w:sz w:val="18"/>
          <w:szCs w:val="18"/>
        </w:rPr>
      </w:pPr>
      <w:r>
        <w:rPr>
          <w:sz w:val="18"/>
          <w:szCs w:val="18"/>
        </w:rPr>
        <w:t>Fall 2018/19/20  PubH 6735: Principles of Health Policy, University of Minnesota Minneapolis, MN</w:t>
      </w:r>
    </w:p>
    <w:p w14:paraId="0000006F" w14:textId="77777777" w:rsidR="00AD7F04" w:rsidRDefault="005C61E4">
      <w:pPr>
        <w:spacing w:after="200"/>
        <w:ind w:left="-540"/>
        <w:rPr>
          <w:sz w:val="18"/>
          <w:szCs w:val="18"/>
        </w:rPr>
      </w:pPr>
      <w:r>
        <w:rPr>
          <w:sz w:val="18"/>
          <w:szCs w:val="18"/>
        </w:rPr>
        <w:t xml:space="preserve">                                Course level: graduate </w:t>
      </w:r>
    </w:p>
    <w:p w14:paraId="00000070" w14:textId="77777777" w:rsidR="00AD7F04" w:rsidRDefault="005C61E4">
      <w:pPr>
        <w:spacing w:after="200"/>
        <w:ind w:left="-540"/>
        <w:rPr>
          <w:sz w:val="18"/>
          <w:szCs w:val="18"/>
        </w:rPr>
      </w:pPr>
      <w:r>
        <w:rPr>
          <w:sz w:val="18"/>
          <w:szCs w:val="18"/>
        </w:rPr>
        <w:tab/>
      </w:r>
      <w:r>
        <w:rPr>
          <w:sz w:val="18"/>
          <w:szCs w:val="18"/>
        </w:rPr>
        <w:tab/>
        <w:t xml:space="preserve">Instructor: Dr. Katy Kozhimannil </w:t>
      </w:r>
    </w:p>
    <w:p w14:paraId="00000071" w14:textId="77777777" w:rsidR="00AD7F04" w:rsidRDefault="005C61E4">
      <w:pPr>
        <w:spacing w:after="200"/>
        <w:ind w:left="-540"/>
        <w:rPr>
          <w:sz w:val="18"/>
          <w:szCs w:val="18"/>
        </w:rPr>
      </w:pPr>
      <w:r>
        <w:rPr>
          <w:sz w:val="18"/>
          <w:szCs w:val="18"/>
        </w:rPr>
        <w:t>Spring 2019         SA 395: Ethnography of Reproduction, Ca</w:t>
      </w:r>
      <w:r>
        <w:rPr>
          <w:sz w:val="18"/>
          <w:szCs w:val="18"/>
        </w:rPr>
        <w:t>rleton College. Northfield,MN</w:t>
      </w:r>
    </w:p>
    <w:p w14:paraId="00000072" w14:textId="77777777" w:rsidR="00AD7F04" w:rsidRDefault="005C61E4">
      <w:pPr>
        <w:spacing w:after="200"/>
        <w:ind w:left="-540"/>
        <w:rPr>
          <w:sz w:val="18"/>
          <w:szCs w:val="18"/>
        </w:rPr>
      </w:pPr>
      <w:r>
        <w:rPr>
          <w:sz w:val="18"/>
          <w:szCs w:val="18"/>
        </w:rPr>
        <w:t xml:space="preserve">                                Course level: undergraduate</w:t>
      </w:r>
    </w:p>
    <w:p w14:paraId="00000073" w14:textId="18B5538F" w:rsidR="00AD7F04" w:rsidRDefault="005C61E4">
      <w:pPr>
        <w:spacing w:after="200"/>
        <w:ind w:left="-540"/>
        <w:rPr>
          <w:sz w:val="18"/>
          <w:szCs w:val="18"/>
        </w:rPr>
      </w:pPr>
      <w:r>
        <w:rPr>
          <w:sz w:val="18"/>
          <w:szCs w:val="18"/>
        </w:rPr>
        <w:t xml:space="preserve">                                 Instructor: Dr. Pamela </w:t>
      </w:r>
      <w:r w:rsidR="002807E8">
        <w:rPr>
          <w:sz w:val="18"/>
          <w:szCs w:val="18"/>
        </w:rPr>
        <w:t>Feldman-</w:t>
      </w:r>
      <w:r>
        <w:rPr>
          <w:sz w:val="18"/>
          <w:szCs w:val="18"/>
        </w:rPr>
        <w:t>Salvsberg</w:t>
      </w:r>
    </w:p>
    <w:p w14:paraId="00000074" w14:textId="77777777" w:rsidR="00AD7F04" w:rsidRPr="002807E8" w:rsidRDefault="005C61E4">
      <w:pPr>
        <w:pBdr>
          <w:bottom w:val="single" w:sz="12" w:space="1" w:color="000000"/>
        </w:pBdr>
        <w:ind w:left="-540"/>
        <w:rPr>
          <w:b/>
          <w:sz w:val="18"/>
          <w:szCs w:val="18"/>
        </w:rPr>
      </w:pPr>
      <w:r w:rsidRPr="002807E8">
        <w:rPr>
          <w:b/>
          <w:sz w:val="18"/>
          <w:szCs w:val="18"/>
        </w:rPr>
        <w:t>TEACHING EXPERIENCE</w:t>
      </w:r>
    </w:p>
    <w:p w14:paraId="00000075" w14:textId="77777777" w:rsidR="00AD7F04" w:rsidRDefault="00AD7F04">
      <w:pPr>
        <w:rPr>
          <w:sz w:val="18"/>
          <w:szCs w:val="18"/>
        </w:rPr>
      </w:pPr>
    </w:p>
    <w:p w14:paraId="08141A2E" w14:textId="77777777" w:rsidR="00173C39" w:rsidRDefault="00173C39" w:rsidP="00173C39">
      <w:pPr>
        <w:tabs>
          <w:tab w:val="left" w:pos="720"/>
          <w:tab w:val="right" w:pos="9540"/>
        </w:tabs>
        <w:ind w:left="-540"/>
        <w:rPr>
          <w:b/>
          <w:sz w:val="18"/>
          <w:szCs w:val="18"/>
        </w:rPr>
      </w:pPr>
      <w:r>
        <w:rPr>
          <w:sz w:val="18"/>
          <w:szCs w:val="18"/>
        </w:rPr>
        <w:tab/>
      </w:r>
    </w:p>
    <w:p w14:paraId="42F7F601" w14:textId="5BB7E419" w:rsidR="00173C39" w:rsidRPr="00173C39" w:rsidRDefault="00173C39" w:rsidP="00173C39">
      <w:pPr>
        <w:tabs>
          <w:tab w:val="left" w:pos="720"/>
          <w:tab w:val="right" w:pos="9540"/>
        </w:tabs>
        <w:ind w:left="-540"/>
        <w:rPr>
          <w:bCs/>
          <w:sz w:val="18"/>
          <w:szCs w:val="18"/>
        </w:rPr>
      </w:pPr>
      <w:r>
        <w:rPr>
          <w:bCs/>
          <w:sz w:val="18"/>
          <w:szCs w:val="18"/>
        </w:rPr>
        <w:t>Spring 2020</w:t>
      </w:r>
      <w:r>
        <w:rPr>
          <w:b/>
          <w:sz w:val="18"/>
          <w:szCs w:val="18"/>
        </w:rPr>
        <w:t xml:space="preserve">  </w:t>
      </w:r>
      <w:r>
        <w:rPr>
          <w:b/>
          <w:sz w:val="18"/>
          <w:szCs w:val="18"/>
        </w:rPr>
        <w:t xml:space="preserve">           </w:t>
      </w:r>
      <w:r>
        <w:rPr>
          <w:b/>
          <w:sz w:val="18"/>
          <w:szCs w:val="18"/>
        </w:rPr>
        <w:t xml:space="preserve"> </w:t>
      </w:r>
      <w:r w:rsidRPr="00173C39">
        <w:rPr>
          <w:bCs/>
          <w:sz w:val="18"/>
          <w:szCs w:val="18"/>
        </w:rPr>
        <w:t xml:space="preserve">Teaching Assistant, Department of Health Policy Management, </w:t>
      </w:r>
    </w:p>
    <w:p w14:paraId="063D09BE" w14:textId="30F6C082" w:rsidR="00173C39" w:rsidRDefault="00173C39" w:rsidP="00173C39">
      <w:pPr>
        <w:tabs>
          <w:tab w:val="left" w:pos="720"/>
          <w:tab w:val="right" w:pos="9540"/>
        </w:tabs>
        <w:ind w:left="-540"/>
        <w:rPr>
          <w:bCs/>
          <w:sz w:val="18"/>
          <w:szCs w:val="18"/>
        </w:rPr>
      </w:pPr>
      <w:r w:rsidRPr="00173C39">
        <w:rPr>
          <w:bCs/>
          <w:sz w:val="18"/>
          <w:szCs w:val="18"/>
        </w:rPr>
        <w:t xml:space="preserve">                             </w:t>
      </w:r>
      <w:r>
        <w:rPr>
          <w:bCs/>
          <w:sz w:val="18"/>
          <w:szCs w:val="18"/>
        </w:rPr>
        <w:t xml:space="preserve">         </w:t>
      </w:r>
      <w:r w:rsidRPr="00173C39">
        <w:rPr>
          <w:bCs/>
          <w:sz w:val="18"/>
          <w:szCs w:val="18"/>
        </w:rPr>
        <w:t xml:space="preserve">University of Minnesota School of Public  Health, Minneapolis, MN </w:t>
      </w:r>
    </w:p>
    <w:p w14:paraId="0543F753" w14:textId="77777777" w:rsidR="00173C39" w:rsidRDefault="00173C39" w:rsidP="00173C39">
      <w:pPr>
        <w:tabs>
          <w:tab w:val="left" w:pos="720"/>
          <w:tab w:val="right" w:pos="9540"/>
        </w:tabs>
        <w:ind w:left="-540"/>
        <w:rPr>
          <w:bCs/>
          <w:sz w:val="18"/>
          <w:szCs w:val="18"/>
        </w:rPr>
      </w:pPr>
    </w:p>
    <w:p w14:paraId="5F1BE800" w14:textId="77777777" w:rsidR="00173C39" w:rsidRDefault="00173C39" w:rsidP="00173C39">
      <w:pPr>
        <w:numPr>
          <w:ilvl w:val="0"/>
          <w:numId w:val="4"/>
        </w:numPr>
        <w:rPr>
          <w:sz w:val="18"/>
          <w:szCs w:val="18"/>
        </w:rPr>
      </w:pPr>
      <w:r>
        <w:rPr>
          <w:sz w:val="18"/>
          <w:szCs w:val="18"/>
        </w:rPr>
        <w:t xml:space="preserve">Course: PubH 6780: Structural Racism and Health Inequities </w:t>
      </w:r>
    </w:p>
    <w:p w14:paraId="4CA034F2" w14:textId="77777777" w:rsidR="00173C39" w:rsidRDefault="00173C39" w:rsidP="00173C39">
      <w:pPr>
        <w:numPr>
          <w:ilvl w:val="0"/>
          <w:numId w:val="4"/>
        </w:numPr>
        <w:rPr>
          <w:sz w:val="18"/>
          <w:szCs w:val="18"/>
        </w:rPr>
      </w:pPr>
      <w:r>
        <w:rPr>
          <w:sz w:val="18"/>
          <w:szCs w:val="18"/>
        </w:rPr>
        <w:t>Number of students: 33</w:t>
      </w:r>
    </w:p>
    <w:p w14:paraId="391C05CD" w14:textId="77777777" w:rsidR="00173C39" w:rsidRDefault="00173C39" w:rsidP="00173C39">
      <w:pPr>
        <w:numPr>
          <w:ilvl w:val="0"/>
          <w:numId w:val="4"/>
        </w:numPr>
        <w:rPr>
          <w:sz w:val="18"/>
          <w:szCs w:val="18"/>
        </w:rPr>
      </w:pPr>
      <w:r>
        <w:rPr>
          <w:sz w:val="18"/>
          <w:szCs w:val="18"/>
        </w:rPr>
        <w:t>Teaching hours: 2hr/week</w:t>
      </w:r>
    </w:p>
    <w:p w14:paraId="5E4D8609" w14:textId="71E305BB" w:rsidR="00173C39" w:rsidRPr="00173C39" w:rsidRDefault="00173C39" w:rsidP="00173C39">
      <w:pPr>
        <w:numPr>
          <w:ilvl w:val="0"/>
          <w:numId w:val="4"/>
        </w:numPr>
        <w:spacing w:after="200"/>
        <w:rPr>
          <w:sz w:val="18"/>
          <w:szCs w:val="18"/>
        </w:rPr>
      </w:pPr>
      <w:r>
        <w:rPr>
          <w:sz w:val="18"/>
          <w:szCs w:val="18"/>
        </w:rPr>
        <w:t>Topics: health inequities; structural racism</w:t>
      </w:r>
    </w:p>
    <w:p w14:paraId="3706DD06" w14:textId="77777777" w:rsidR="00173C39" w:rsidRDefault="00173C39" w:rsidP="00173C39">
      <w:pPr>
        <w:tabs>
          <w:tab w:val="left" w:pos="720"/>
          <w:tab w:val="right" w:pos="9540"/>
        </w:tabs>
        <w:ind w:left="-540"/>
        <w:rPr>
          <w:b/>
          <w:sz w:val="18"/>
          <w:szCs w:val="18"/>
        </w:rPr>
      </w:pPr>
      <w:r>
        <w:rPr>
          <w:sz w:val="18"/>
          <w:szCs w:val="18"/>
        </w:rPr>
        <w:tab/>
      </w:r>
    </w:p>
    <w:p w14:paraId="1D5A02CD" w14:textId="293B16B5" w:rsidR="00173C39" w:rsidRPr="00173C39" w:rsidRDefault="00173C39" w:rsidP="00173C39">
      <w:pPr>
        <w:tabs>
          <w:tab w:val="left" w:pos="720"/>
          <w:tab w:val="right" w:pos="9540"/>
        </w:tabs>
        <w:ind w:left="-540"/>
        <w:rPr>
          <w:bCs/>
          <w:sz w:val="18"/>
          <w:szCs w:val="18"/>
        </w:rPr>
      </w:pPr>
      <w:r>
        <w:rPr>
          <w:bCs/>
          <w:sz w:val="18"/>
          <w:szCs w:val="18"/>
        </w:rPr>
        <w:t>Summer 2016/17</w:t>
      </w:r>
      <w:r>
        <w:rPr>
          <w:b/>
          <w:sz w:val="18"/>
          <w:szCs w:val="18"/>
        </w:rPr>
        <w:t xml:space="preserve">   </w:t>
      </w:r>
      <w:r w:rsidRPr="00173C39">
        <w:rPr>
          <w:bCs/>
          <w:sz w:val="18"/>
          <w:szCs w:val="18"/>
        </w:rPr>
        <w:t xml:space="preserve">Teaching Assistant, Department of Health Policy Management, </w:t>
      </w:r>
    </w:p>
    <w:p w14:paraId="212A4139" w14:textId="4CF1BA8E" w:rsidR="00173C39" w:rsidRDefault="00173C39" w:rsidP="00173C39">
      <w:pPr>
        <w:tabs>
          <w:tab w:val="left" w:pos="720"/>
          <w:tab w:val="right" w:pos="9540"/>
        </w:tabs>
        <w:ind w:left="-540"/>
        <w:rPr>
          <w:bCs/>
          <w:sz w:val="18"/>
          <w:szCs w:val="18"/>
        </w:rPr>
      </w:pPr>
      <w:r w:rsidRPr="00173C39">
        <w:rPr>
          <w:bCs/>
          <w:sz w:val="18"/>
          <w:szCs w:val="18"/>
        </w:rPr>
        <w:t xml:space="preserve">                            </w:t>
      </w:r>
      <w:r>
        <w:rPr>
          <w:bCs/>
          <w:sz w:val="18"/>
          <w:szCs w:val="18"/>
        </w:rPr>
        <w:t xml:space="preserve">         </w:t>
      </w:r>
      <w:r w:rsidRPr="00173C39">
        <w:rPr>
          <w:bCs/>
          <w:sz w:val="18"/>
          <w:szCs w:val="18"/>
        </w:rPr>
        <w:t xml:space="preserve"> University of Minnesota School of Public  Health, Minneapolis, MN </w:t>
      </w:r>
    </w:p>
    <w:p w14:paraId="708EBDD6" w14:textId="77777777" w:rsidR="00173C39" w:rsidRDefault="00173C39" w:rsidP="00173C39">
      <w:pPr>
        <w:tabs>
          <w:tab w:val="left" w:pos="720"/>
          <w:tab w:val="right" w:pos="9540"/>
        </w:tabs>
        <w:ind w:left="-540"/>
        <w:rPr>
          <w:bCs/>
          <w:sz w:val="18"/>
          <w:szCs w:val="18"/>
        </w:rPr>
      </w:pPr>
    </w:p>
    <w:p w14:paraId="4C88E869" w14:textId="77777777" w:rsidR="00173C39" w:rsidRDefault="00173C39" w:rsidP="00173C39">
      <w:pPr>
        <w:numPr>
          <w:ilvl w:val="0"/>
          <w:numId w:val="4"/>
        </w:numPr>
        <w:rPr>
          <w:sz w:val="18"/>
          <w:szCs w:val="18"/>
        </w:rPr>
      </w:pPr>
      <w:r>
        <w:rPr>
          <w:sz w:val="18"/>
          <w:szCs w:val="18"/>
        </w:rPr>
        <w:t xml:space="preserve">Course: PubH 6780: Structural Racism and Health Inequities </w:t>
      </w:r>
    </w:p>
    <w:p w14:paraId="3B48ED1F" w14:textId="77777777" w:rsidR="00173C39" w:rsidRDefault="00173C39" w:rsidP="00173C39">
      <w:pPr>
        <w:numPr>
          <w:ilvl w:val="0"/>
          <w:numId w:val="4"/>
        </w:numPr>
        <w:rPr>
          <w:sz w:val="18"/>
          <w:szCs w:val="18"/>
        </w:rPr>
      </w:pPr>
      <w:r>
        <w:rPr>
          <w:sz w:val="18"/>
          <w:szCs w:val="18"/>
        </w:rPr>
        <w:t>Number of students: 33</w:t>
      </w:r>
    </w:p>
    <w:p w14:paraId="77BD8418" w14:textId="77777777" w:rsidR="00173C39" w:rsidRDefault="00173C39" w:rsidP="00173C39">
      <w:pPr>
        <w:numPr>
          <w:ilvl w:val="0"/>
          <w:numId w:val="4"/>
        </w:numPr>
        <w:rPr>
          <w:sz w:val="18"/>
          <w:szCs w:val="18"/>
        </w:rPr>
      </w:pPr>
      <w:r>
        <w:rPr>
          <w:sz w:val="18"/>
          <w:szCs w:val="18"/>
        </w:rPr>
        <w:t>Teaching hours: 2hr/week</w:t>
      </w:r>
    </w:p>
    <w:p w14:paraId="3C8171A6" w14:textId="77777777" w:rsidR="00173C39" w:rsidRDefault="00173C39" w:rsidP="00173C39">
      <w:pPr>
        <w:numPr>
          <w:ilvl w:val="0"/>
          <w:numId w:val="4"/>
        </w:numPr>
        <w:spacing w:after="200"/>
        <w:rPr>
          <w:sz w:val="18"/>
          <w:szCs w:val="18"/>
        </w:rPr>
      </w:pPr>
      <w:r>
        <w:rPr>
          <w:sz w:val="18"/>
          <w:szCs w:val="18"/>
        </w:rPr>
        <w:t>Topics: health inequities; structural racism</w:t>
      </w:r>
    </w:p>
    <w:p w14:paraId="5093AE0C" w14:textId="77777777" w:rsidR="00173C39" w:rsidRPr="00173C39" w:rsidRDefault="00173C39" w:rsidP="00173C39">
      <w:pPr>
        <w:tabs>
          <w:tab w:val="left" w:pos="720"/>
          <w:tab w:val="right" w:pos="9540"/>
        </w:tabs>
        <w:ind w:left="-540"/>
        <w:rPr>
          <w:bCs/>
          <w:sz w:val="18"/>
          <w:szCs w:val="18"/>
        </w:rPr>
      </w:pPr>
    </w:p>
    <w:p w14:paraId="7027ADCD" w14:textId="77777777" w:rsidR="00173C39" w:rsidRDefault="00173C39" w:rsidP="00173C39">
      <w:pPr>
        <w:spacing w:after="200"/>
        <w:ind w:left="1440"/>
        <w:rPr>
          <w:sz w:val="18"/>
          <w:szCs w:val="18"/>
        </w:rPr>
      </w:pPr>
    </w:p>
    <w:p w14:paraId="0000007B" w14:textId="77777777" w:rsidR="00AD7F04" w:rsidRPr="002807E8" w:rsidRDefault="005C61E4">
      <w:pPr>
        <w:pBdr>
          <w:bottom w:val="single" w:sz="12" w:space="1" w:color="000000"/>
        </w:pBdr>
        <w:ind w:left="-540"/>
        <w:rPr>
          <w:b/>
          <w:sz w:val="18"/>
          <w:szCs w:val="18"/>
        </w:rPr>
      </w:pPr>
      <w:r w:rsidRPr="002807E8">
        <w:rPr>
          <w:b/>
          <w:sz w:val="18"/>
          <w:szCs w:val="18"/>
        </w:rPr>
        <w:t>MENTORING EXPERIENCE</w:t>
      </w:r>
    </w:p>
    <w:p w14:paraId="0F2946B9" w14:textId="1E147A55" w:rsidR="002807E8" w:rsidRDefault="002807E8" w:rsidP="002807E8">
      <w:pPr>
        <w:tabs>
          <w:tab w:val="left" w:pos="720"/>
          <w:tab w:val="right" w:pos="9540"/>
        </w:tabs>
        <w:ind w:left="-540"/>
        <w:rPr>
          <w:sz w:val="18"/>
          <w:szCs w:val="18"/>
        </w:rPr>
      </w:pPr>
      <w:r w:rsidRPr="002807E8">
        <w:rPr>
          <w:bCs/>
          <w:sz w:val="18"/>
          <w:szCs w:val="18"/>
        </w:rPr>
        <w:t>Summer 2020</w:t>
      </w:r>
      <w:r>
        <w:rPr>
          <w:b/>
          <w:sz w:val="18"/>
          <w:szCs w:val="18"/>
        </w:rPr>
        <w:t xml:space="preserve">        </w:t>
      </w:r>
      <w:r>
        <w:rPr>
          <w:b/>
          <w:sz w:val="18"/>
          <w:szCs w:val="18"/>
        </w:rPr>
        <w:t xml:space="preserve">Rodrigo Tojo Garcia, </w:t>
      </w:r>
      <w:r>
        <w:rPr>
          <w:sz w:val="18"/>
          <w:szCs w:val="18"/>
        </w:rPr>
        <w:t xml:space="preserve">Research Assistant, Probation and Health, </w:t>
      </w:r>
      <w:r>
        <w:rPr>
          <w:sz w:val="18"/>
          <w:szCs w:val="18"/>
        </w:rPr>
        <w:t>Minnesota Population Center</w:t>
      </w:r>
    </w:p>
    <w:p w14:paraId="4F1131F5" w14:textId="612796D7" w:rsidR="002807E8" w:rsidRDefault="002807E8" w:rsidP="002807E8">
      <w:pPr>
        <w:tabs>
          <w:tab w:val="left" w:pos="720"/>
          <w:tab w:val="right" w:pos="9540"/>
        </w:tabs>
        <w:ind w:left="-540"/>
        <w:rPr>
          <w:sz w:val="18"/>
          <w:szCs w:val="18"/>
        </w:rPr>
      </w:pPr>
      <w:r>
        <w:rPr>
          <w:sz w:val="18"/>
          <w:szCs w:val="18"/>
        </w:rPr>
        <w:t xml:space="preserve">                                   </w:t>
      </w:r>
      <w:r>
        <w:rPr>
          <w:sz w:val="18"/>
          <w:szCs w:val="18"/>
        </w:rPr>
        <w:t>University of Minnesota, Minneapolis, MN</w:t>
      </w:r>
    </w:p>
    <w:p w14:paraId="1E482E32" w14:textId="24F4669C" w:rsidR="002807E8" w:rsidRDefault="002807E8" w:rsidP="002807E8">
      <w:pPr>
        <w:tabs>
          <w:tab w:val="left" w:pos="720"/>
          <w:tab w:val="right" w:pos="9540"/>
        </w:tabs>
        <w:ind w:left="-540"/>
        <w:rPr>
          <w:b/>
          <w:sz w:val="18"/>
          <w:szCs w:val="18"/>
        </w:rPr>
      </w:pPr>
      <w:r>
        <w:rPr>
          <w:sz w:val="18"/>
          <w:szCs w:val="18"/>
        </w:rPr>
        <w:tab/>
      </w:r>
    </w:p>
    <w:p w14:paraId="705FFC94" w14:textId="6C3A580D" w:rsidR="002807E8" w:rsidRDefault="002807E8" w:rsidP="002807E8">
      <w:pPr>
        <w:tabs>
          <w:tab w:val="left" w:pos="720"/>
          <w:tab w:val="right" w:pos="9540"/>
        </w:tabs>
        <w:ind w:left="-540"/>
        <w:rPr>
          <w:sz w:val="18"/>
          <w:szCs w:val="18"/>
        </w:rPr>
      </w:pPr>
      <w:r>
        <w:rPr>
          <w:bCs/>
          <w:sz w:val="18"/>
          <w:szCs w:val="18"/>
        </w:rPr>
        <w:t>Fall 2019-Present</w:t>
      </w:r>
      <w:r>
        <w:rPr>
          <w:b/>
          <w:sz w:val="18"/>
          <w:szCs w:val="18"/>
        </w:rPr>
        <w:t xml:space="preserve">   Reme Abulu, </w:t>
      </w:r>
      <w:r>
        <w:rPr>
          <w:sz w:val="18"/>
          <w:szCs w:val="18"/>
        </w:rPr>
        <w:t xml:space="preserve">Research Assistant, </w:t>
      </w:r>
      <w:r>
        <w:rPr>
          <w:i/>
          <w:sz w:val="18"/>
          <w:szCs w:val="18"/>
        </w:rPr>
        <w:t>Police Violence, Race, and Reproductive Health</w:t>
      </w:r>
      <w:r>
        <w:rPr>
          <w:b/>
          <w:sz w:val="18"/>
          <w:szCs w:val="18"/>
        </w:rPr>
        <w:t xml:space="preserve"> </w:t>
      </w:r>
    </w:p>
    <w:p w14:paraId="2D699F72" w14:textId="251BA85C" w:rsidR="002807E8" w:rsidRDefault="002807E8" w:rsidP="002807E8">
      <w:pPr>
        <w:tabs>
          <w:tab w:val="left" w:pos="720"/>
          <w:tab w:val="right" w:pos="9540"/>
        </w:tabs>
        <w:ind w:left="-540"/>
        <w:rPr>
          <w:sz w:val="18"/>
          <w:szCs w:val="18"/>
        </w:rPr>
      </w:pPr>
      <w:r>
        <w:rPr>
          <w:sz w:val="18"/>
          <w:szCs w:val="18"/>
        </w:rPr>
        <w:t xml:space="preserve">                              </w:t>
      </w:r>
      <w:r>
        <w:rPr>
          <w:sz w:val="18"/>
          <w:szCs w:val="18"/>
        </w:rPr>
        <w:t xml:space="preserve">        </w:t>
      </w:r>
      <w:r>
        <w:rPr>
          <w:sz w:val="18"/>
          <w:szCs w:val="18"/>
        </w:rPr>
        <w:t>University of Minnesota</w:t>
      </w:r>
      <w:r>
        <w:rPr>
          <w:sz w:val="18"/>
          <w:szCs w:val="18"/>
        </w:rPr>
        <w:t xml:space="preserve"> School of Public Health</w:t>
      </w:r>
      <w:r>
        <w:rPr>
          <w:sz w:val="18"/>
          <w:szCs w:val="18"/>
        </w:rPr>
        <w:t>, Minneapolis, MN</w:t>
      </w:r>
    </w:p>
    <w:p w14:paraId="72D5B816" w14:textId="3F819CA7" w:rsidR="00173C39" w:rsidRDefault="00173C39" w:rsidP="00173C39">
      <w:pPr>
        <w:tabs>
          <w:tab w:val="left" w:pos="720"/>
          <w:tab w:val="right" w:pos="9540"/>
        </w:tabs>
        <w:ind w:left="-540"/>
        <w:rPr>
          <w:sz w:val="18"/>
          <w:szCs w:val="18"/>
        </w:rPr>
      </w:pPr>
      <w:r>
        <w:rPr>
          <w:sz w:val="18"/>
          <w:szCs w:val="18"/>
        </w:rPr>
        <w:t xml:space="preserve">                                      </w:t>
      </w:r>
      <w:r>
        <w:rPr>
          <w:sz w:val="18"/>
          <w:szCs w:val="18"/>
        </w:rPr>
        <w:t>Minneapolis, MN</w:t>
      </w:r>
    </w:p>
    <w:p w14:paraId="6A637E7E" w14:textId="77777777" w:rsidR="00173C39" w:rsidRDefault="00173C39" w:rsidP="00173C39">
      <w:pPr>
        <w:tabs>
          <w:tab w:val="left" w:pos="720"/>
          <w:tab w:val="right" w:pos="9540"/>
        </w:tabs>
        <w:ind w:left="-540"/>
        <w:rPr>
          <w:sz w:val="18"/>
          <w:szCs w:val="18"/>
        </w:rPr>
      </w:pPr>
    </w:p>
    <w:p w14:paraId="1813F9B6" w14:textId="7674BD82" w:rsidR="00173C39" w:rsidRDefault="00173C39" w:rsidP="00173C39">
      <w:pPr>
        <w:tabs>
          <w:tab w:val="left" w:pos="720"/>
          <w:tab w:val="right" w:pos="9540"/>
        </w:tabs>
        <w:ind w:left="-540"/>
        <w:rPr>
          <w:b/>
          <w:sz w:val="18"/>
          <w:szCs w:val="18"/>
        </w:rPr>
      </w:pPr>
      <w:r>
        <w:rPr>
          <w:bCs/>
          <w:sz w:val="18"/>
          <w:szCs w:val="18"/>
        </w:rPr>
        <w:t>Fall 201</w:t>
      </w:r>
      <w:r>
        <w:rPr>
          <w:bCs/>
          <w:sz w:val="18"/>
          <w:szCs w:val="18"/>
        </w:rPr>
        <w:t>9</w:t>
      </w:r>
      <w:r w:rsidRPr="00173C39">
        <w:rPr>
          <w:bCs/>
          <w:color w:val="FFFFFF" w:themeColor="background1"/>
          <w:sz w:val="18"/>
          <w:szCs w:val="18"/>
        </w:rPr>
        <w:t>-Present</w:t>
      </w:r>
      <w:r w:rsidRPr="00173C39">
        <w:rPr>
          <w:b/>
          <w:color w:val="FFFFFF" w:themeColor="background1"/>
          <w:sz w:val="18"/>
          <w:szCs w:val="18"/>
        </w:rPr>
        <w:t xml:space="preserve">   </w:t>
      </w:r>
      <w:r>
        <w:rPr>
          <w:b/>
          <w:sz w:val="18"/>
          <w:szCs w:val="18"/>
        </w:rPr>
        <w:t>Jessie Knazze,</w:t>
      </w:r>
      <w:r>
        <w:rPr>
          <w:b/>
          <w:sz w:val="18"/>
          <w:szCs w:val="18"/>
        </w:rPr>
        <w:t xml:space="preserve"> </w:t>
      </w:r>
      <w:r>
        <w:rPr>
          <w:sz w:val="18"/>
          <w:szCs w:val="18"/>
        </w:rPr>
        <w:t xml:space="preserve">Research Assistant, </w:t>
      </w:r>
      <w:r>
        <w:rPr>
          <w:i/>
          <w:sz w:val="18"/>
          <w:szCs w:val="18"/>
        </w:rPr>
        <w:t>Police Violence, Race, and Reproductive Health</w:t>
      </w:r>
      <w:r>
        <w:rPr>
          <w:b/>
          <w:sz w:val="18"/>
          <w:szCs w:val="18"/>
        </w:rPr>
        <w:t>,</w:t>
      </w:r>
    </w:p>
    <w:p w14:paraId="3C07BDC8" w14:textId="05F8A116" w:rsidR="00173C39" w:rsidRDefault="00173C39" w:rsidP="00173C39">
      <w:pPr>
        <w:tabs>
          <w:tab w:val="left" w:pos="720"/>
          <w:tab w:val="right" w:pos="9540"/>
        </w:tabs>
        <w:ind w:left="-540"/>
        <w:rPr>
          <w:sz w:val="18"/>
          <w:szCs w:val="18"/>
        </w:rPr>
      </w:pPr>
      <w:r>
        <w:rPr>
          <w:b/>
          <w:sz w:val="18"/>
          <w:szCs w:val="18"/>
        </w:rPr>
        <w:t xml:space="preserve">                                     </w:t>
      </w:r>
      <w:r>
        <w:rPr>
          <w:sz w:val="18"/>
          <w:szCs w:val="18"/>
        </w:rPr>
        <w:t>University of Minnesota School of Public Health,</w:t>
      </w:r>
      <w:r w:rsidRPr="00173C39">
        <w:rPr>
          <w:sz w:val="18"/>
          <w:szCs w:val="18"/>
        </w:rPr>
        <w:t xml:space="preserve"> </w:t>
      </w:r>
      <w:r>
        <w:rPr>
          <w:sz w:val="18"/>
          <w:szCs w:val="18"/>
        </w:rPr>
        <w:t>Minneapolis, MN</w:t>
      </w:r>
    </w:p>
    <w:p w14:paraId="2E487F64" w14:textId="77777777" w:rsidR="00173C39" w:rsidRDefault="00173C39" w:rsidP="00173C39">
      <w:pPr>
        <w:tabs>
          <w:tab w:val="left" w:pos="720"/>
          <w:tab w:val="right" w:pos="9540"/>
        </w:tabs>
        <w:ind w:left="-540"/>
        <w:rPr>
          <w:sz w:val="18"/>
          <w:szCs w:val="18"/>
        </w:rPr>
      </w:pPr>
    </w:p>
    <w:p w14:paraId="13B656DA" w14:textId="4E96CF4B" w:rsidR="00173C39" w:rsidRDefault="00173C39" w:rsidP="00173C39">
      <w:pPr>
        <w:tabs>
          <w:tab w:val="left" w:pos="720"/>
          <w:tab w:val="right" w:pos="9540"/>
        </w:tabs>
        <w:ind w:left="-540"/>
        <w:rPr>
          <w:b/>
          <w:sz w:val="18"/>
          <w:szCs w:val="18"/>
        </w:rPr>
      </w:pPr>
      <w:r>
        <w:rPr>
          <w:bCs/>
          <w:sz w:val="18"/>
          <w:szCs w:val="18"/>
        </w:rPr>
        <w:t>Summer</w:t>
      </w:r>
      <w:r>
        <w:rPr>
          <w:bCs/>
          <w:sz w:val="18"/>
          <w:szCs w:val="18"/>
        </w:rPr>
        <w:t xml:space="preserve"> 2019</w:t>
      </w:r>
      <w:r w:rsidRPr="00173C39">
        <w:rPr>
          <w:bCs/>
          <w:color w:val="FFFFFF" w:themeColor="background1"/>
          <w:sz w:val="18"/>
          <w:szCs w:val="18"/>
        </w:rPr>
        <w:t>-Pre</w:t>
      </w:r>
      <w:r>
        <w:rPr>
          <w:bCs/>
          <w:color w:val="FFFFFF" w:themeColor="background1"/>
          <w:sz w:val="18"/>
          <w:szCs w:val="18"/>
        </w:rPr>
        <w:t xml:space="preserve"> </w:t>
      </w:r>
      <w:r>
        <w:rPr>
          <w:b/>
          <w:sz w:val="18"/>
          <w:szCs w:val="18"/>
        </w:rPr>
        <w:t>Deborah NyaKaru</w:t>
      </w:r>
      <w:r>
        <w:rPr>
          <w:sz w:val="18"/>
          <w:szCs w:val="18"/>
        </w:rPr>
        <w:t xml:space="preserve">, </w:t>
      </w:r>
      <w:r>
        <w:rPr>
          <w:sz w:val="18"/>
          <w:szCs w:val="18"/>
        </w:rPr>
        <w:t xml:space="preserve">Research Assistant, </w:t>
      </w:r>
      <w:r>
        <w:rPr>
          <w:i/>
          <w:sz w:val="18"/>
          <w:szCs w:val="18"/>
        </w:rPr>
        <w:t>Police Violence, Race, and Reproductive Health</w:t>
      </w:r>
      <w:r>
        <w:rPr>
          <w:b/>
          <w:sz w:val="18"/>
          <w:szCs w:val="18"/>
        </w:rPr>
        <w:t>,</w:t>
      </w:r>
    </w:p>
    <w:p w14:paraId="552E9C25" w14:textId="2E4BF439" w:rsidR="00173C39" w:rsidRDefault="00173C39" w:rsidP="00173C39">
      <w:pPr>
        <w:tabs>
          <w:tab w:val="left" w:pos="720"/>
          <w:tab w:val="right" w:pos="9540"/>
        </w:tabs>
        <w:ind w:left="-540"/>
        <w:rPr>
          <w:sz w:val="18"/>
          <w:szCs w:val="18"/>
        </w:rPr>
      </w:pPr>
      <w:r>
        <w:rPr>
          <w:b/>
          <w:sz w:val="18"/>
          <w:szCs w:val="18"/>
        </w:rPr>
        <w:t xml:space="preserve">                                     </w:t>
      </w:r>
      <w:r>
        <w:rPr>
          <w:sz w:val="18"/>
          <w:szCs w:val="18"/>
        </w:rPr>
        <w:t>University of Minnesota School of Public Health,</w:t>
      </w:r>
      <w:r w:rsidRPr="00173C39">
        <w:rPr>
          <w:sz w:val="18"/>
          <w:szCs w:val="18"/>
        </w:rPr>
        <w:t xml:space="preserve"> </w:t>
      </w:r>
      <w:r>
        <w:rPr>
          <w:sz w:val="18"/>
          <w:szCs w:val="18"/>
        </w:rPr>
        <w:t>Minneapolis, MN</w:t>
      </w:r>
    </w:p>
    <w:p w14:paraId="32E500D4" w14:textId="77777777" w:rsidR="00173C39" w:rsidRDefault="00173C39" w:rsidP="00173C39">
      <w:pPr>
        <w:tabs>
          <w:tab w:val="left" w:pos="720"/>
          <w:tab w:val="right" w:pos="9540"/>
        </w:tabs>
        <w:ind w:left="-540"/>
        <w:rPr>
          <w:sz w:val="18"/>
          <w:szCs w:val="18"/>
        </w:rPr>
      </w:pPr>
    </w:p>
    <w:p w14:paraId="10D04BB2" w14:textId="77777777" w:rsidR="00173C39" w:rsidRDefault="00173C39" w:rsidP="00173C39">
      <w:pPr>
        <w:tabs>
          <w:tab w:val="left" w:pos="720"/>
          <w:tab w:val="right" w:pos="9540"/>
        </w:tabs>
        <w:ind w:left="-540"/>
        <w:rPr>
          <w:sz w:val="18"/>
          <w:szCs w:val="18"/>
        </w:rPr>
      </w:pPr>
      <w:r>
        <w:rPr>
          <w:bCs/>
          <w:sz w:val="18"/>
          <w:szCs w:val="18"/>
        </w:rPr>
        <w:t>Fall 2017-Present</w:t>
      </w:r>
      <w:r>
        <w:rPr>
          <w:b/>
          <w:sz w:val="18"/>
          <w:szCs w:val="18"/>
        </w:rPr>
        <w:t xml:space="preserve">   Numi Katz, </w:t>
      </w:r>
      <w:r>
        <w:rPr>
          <w:sz w:val="18"/>
          <w:szCs w:val="18"/>
        </w:rPr>
        <w:t xml:space="preserve">Research Assistant, </w:t>
      </w:r>
      <w:r>
        <w:rPr>
          <w:i/>
          <w:sz w:val="18"/>
          <w:szCs w:val="18"/>
        </w:rPr>
        <w:t>Brith Equity Study</w:t>
      </w:r>
      <w:r>
        <w:rPr>
          <w:sz w:val="18"/>
          <w:szCs w:val="18"/>
        </w:rPr>
        <w:t xml:space="preserve"> </w:t>
      </w:r>
    </w:p>
    <w:p w14:paraId="21F49840" w14:textId="77777777" w:rsidR="00173C39" w:rsidRDefault="00173C39" w:rsidP="00173C39">
      <w:pPr>
        <w:tabs>
          <w:tab w:val="left" w:pos="720"/>
          <w:tab w:val="right" w:pos="9540"/>
        </w:tabs>
        <w:ind w:left="-540"/>
        <w:rPr>
          <w:sz w:val="18"/>
          <w:szCs w:val="18"/>
        </w:rPr>
      </w:pPr>
      <w:r>
        <w:rPr>
          <w:sz w:val="18"/>
          <w:szCs w:val="18"/>
        </w:rPr>
        <w:t xml:space="preserve">                                     University of Minnesota School of Public Health,</w:t>
      </w:r>
    </w:p>
    <w:p w14:paraId="725A9DD0" w14:textId="10087D26" w:rsidR="00173C39" w:rsidRDefault="00173C39" w:rsidP="00173C39">
      <w:pPr>
        <w:tabs>
          <w:tab w:val="left" w:pos="720"/>
          <w:tab w:val="right" w:pos="9540"/>
        </w:tabs>
        <w:ind w:left="-540"/>
        <w:rPr>
          <w:sz w:val="18"/>
          <w:szCs w:val="18"/>
        </w:rPr>
      </w:pPr>
    </w:p>
    <w:p w14:paraId="00000084" w14:textId="78283C4A" w:rsidR="00AD7F04" w:rsidRDefault="00173C39" w:rsidP="00173C39">
      <w:pPr>
        <w:tabs>
          <w:tab w:val="left" w:pos="720"/>
          <w:tab w:val="right" w:pos="9540"/>
        </w:tabs>
        <w:rPr>
          <w:sz w:val="18"/>
          <w:szCs w:val="18"/>
        </w:rPr>
      </w:pPr>
      <w:r>
        <w:rPr>
          <w:sz w:val="18"/>
          <w:szCs w:val="18"/>
        </w:rPr>
        <w:t xml:space="preserve">                    </w:t>
      </w:r>
    </w:p>
    <w:p w14:paraId="00000087" w14:textId="77777777" w:rsidR="00AD7F04" w:rsidRDefault="00AD7F04">
      <w:pPr>
        <w:pBdr>
          <w:bottom w:val="single" w:sz="12" w:space="1" w:color="000000"/>
        </w:pBdr>
        <w:ind w:left="-540"/>
        <w:rPr>
          <w:b/>
          <w:sz w:val="18"/>
          <w:szCs w:val="18"/>
        </w:rPr>
      </w:pPr>
    </w:p>
    <w:p w14:paraId="00000088" w14:textId="77777777" w:rsidR="00AD7F04" w:rsidRDefault="005C61E4">
      <w:pPr>
        <w:pBdr>
          <w:bottom w:val="single" w:sz="12" w:space="1" w:color="000000"/>
        </w:pBdr>
        <w:ind w:left="-540"/>
        <w:rPr>
          <w:b/>
          <w:sz w:val="18"/>
          <w:szCs w:val="18"/>
        </w:rPr>
      </w:pPr>
      <w:r>
        <w:rPr>
          <w:b/>
          <w:sz w:val="18"/>
          <w:szCs w:val="18"/>
        </w:rPr>
        <w:t xml:space="preserve">Professional Service </w:t>
      </w:r>
    </w:p>
    <w:p w14:paraId="00000089" w14:textId="77777777" w:rsidR="00AD7F04" w:rsidRDefault="00AD7F04">
      <w:pPr>
        <w:tabs>
          <w:tab w:val="left" w:pos="720"/>
          <w:tab w:val="right" w:pos="9540"/>
        </w:tabs>
        <w:ind w:left="-540"/>
        <w:rPr>
          <w:b/>
          <w:sz w:val="18"/>
          <w:szCs w:val="18"/>
        </w:rPr>
      </w:pPr>
    </w:p>
    <w:p w14:paraId="0000008A" w14:textId="77777777" w:rsidR="00AD7F04" w:rsidRDefault="005C61E4">
      <w:pPr>
        <w:tabs>
          <w:tab w:val="left" w:pos="720"/>
          <w:tab w:val="right" w:pos="9540"/>
        </w:tabs>
        <w:ind w:left="-540"/>
        <w:rPr>
          <w:b/>
          <w:sz w:val="18"/>
          <w:szCs w:val="18"/>
        </w:rPr>
      </w:pPr>
      <w:r>
        <w:rPr>
          <w:b/>
          <w:sz w:val="18"/>
          <w:szCs w:val="18"/>
        </w:rPr>
        <w:t xml:space="preserve">Manuscript Peer-Review   </w:t>
      </w:r>
      <w:r>
        <w:rPr>
          <w:sz w:val="18"/>
          <w:szCs w:val="18"/>
        </w:rPr>
        <w:tab/>
      </w:r>
    </w:p>
    <w:p w14:paraId="0000008B" w14:textId="77777777" w:rsidR="00AD7F04" w:rsidRDefault="005C61E4">
      <w:pPr>
        <w:tabs>
          <w:tab w:val="left" w:pos="720"/>
          <w:tab w:val="left" w:pos="1440"/>
          <w:tab w:val="left" w:pos="2160"/>
          <w:tab w:val="right" w:pos="9540"/>
        </w:tabs>
        <w:ind w:left="-540"/>
        <w:rPr>
          <w:sz w:val="18"/>
          <w:szCs w:val="18"/>
        </w:rPr>
      </w:pPr>
      <w:r>
        <w:rPr>
          <w:i/>
          <w:sz w:val="18"/>
          <w:szCs w:val="18"/>
        </w:rPr>
        <w:t>Birth, International Journal of Qualitative Studies on Health and Well-being</w:t>
      </w:r>
    </w:p>
    <w:p w14:paraId="0000008C" w14:textId="77777777" w:rsidR="00AD7F04" w:rsidRDefault="00AD7F04">
      <w:pPr>
        <w:tabs>
          <w:tab w:val="left" w:pos="720"/>
          <w:tab w:val="right" w:pos="9540"/>
        </w:tabs>
        <w:ind w:left="-540"/>
        <w:rPr>
          <w:b/>
          <w:sz w:val="18"/>
          <w:szCs w:val="18"/>
        </w:rPr>
      </w:pPr>
    </w:p>
    <w:p w14:paraId="0000008D" w14:textId="77777777" w:rsidR="00AD7F04" w:rsidRDefault="005C61E4">
      <w:pPr>
        <w:tabs>
          <w:tab w:val="left" w:pos="720"/>
          <w:tab w:val="right" w:pos="9540"/>
        </w:tabs>
        <w:ind w:left="-540"/>
        <w:rPr>
          <w:b/>
          <w:sz w:val="18"/>
          <w:szCs w:val="18"/>
        </w:rPr>
      </w:pPr>
      <w:r>
        <w:rPr>
          <w:b/>
          <w:sz w:val="18"/>
          <w:szCs w:val="18"/>
        </w:rPr>
        <w:t xml:space="preserve">Institutional </w:t>
      </w:r>
      <w:r>
        <w:rPr>
          <w:b/>
          <w:sz w:val="18"/>
          <w:szCs w:val="18"/>
        </w:rPr>
        <w:t xml:space="preserve">Service  </w:t>
      </w:r>
      <w:r>
        <w:rPr>
          <w:sz w:val="18"/>
          <w:szCs w:val="18"/>
        </w:rPr>
        <w:tab/>
      </w:r>
    </w:p>
    <w:p w14:paraId="0000008E" w14:textId="2F40CE6B" w:rsidR="00AD7F04" w:rsidRDefault="005C61E4">
      <w:pPr>
        <w:spacing w:after="200"/>
        <w:ind w:hanging="540"/>
        <w:rPr>
          <w:sz w:val="18"/>
          <w:szCs w:val="18"/>
        </w:rPr>
      </w:pPr>
      <w:r>
        <w:rPr>
          <w:sz w:val="18"/>
          <w:szCs w:val="18"/>
        </w:rPr>
        <w:t xml:space="preserve">2019-21      Advisory Board Student </w:t>
      </w:r>
      <w:r w:rsidR="00B71E76">
        <w:rPr>
          <w:sz w:val="18"/>
          <w:szCs w:val="18"/>
        </w:rPr>
        <w:t>Member: Minnesota</w:t>
      </w:r>
      <w:r>
        <w:rPr>
          <w:sz w:val="18"/>
          <w:szCs w:val="18"/>
        </w:rPr>
        <w:t xml:space="preserve"> Population Center,  Minneapolis, MN </w:t>
      </w:r>
    </w:p>
    <w:p w14:paraId="0000008F" w14:textId="701440E5" w:rsidR="00AD7F04" w:rsidRDefault="005C61E4">
      <w:pPr>
        <w:spacing w:after="200"/>
        <w:ind w:hanging="540"/>
        <w:rPr>
          <w:sz w:val="18"/>
          <w:szCs w:val="18"/>
        </w:rPr>
      </w:pPr>
      <w:r>
        <w:rPr>
          <w:sz w:val="18"/>
          <w:szCs w:val="18"/>
        </w:rPr>
        <w:t xml:space="preserve">2018-19     Health Equity Job Search, Student </w:t>
      </w:r>
      <w:r w:rsidR="00B71E76">
        <w:rPr>
          <w:sz w:val="18"/>
          <w:szCs w:val="18"/>
        </w:rPr>
        <w:t>Member: University</w:t>
      </w:r>
      <w:r>
        <w:rPr>
          <w:sz w:val="18"/>
          <w:szCs w:val="18"/>
        </w:rPr>
        <w:t xml:space="preserve"> of Minnesota School of Public Health ,  Minneapolis, MN </w:t>
      </w:r>
    </w:p>
    <w:p w14:paraId="00000090" w14:textId="77777777" w:rsidR="00AD7F04" w:rsidRDefault="005C61E4">
      <w:pPr>
        <w:spacing w:after="200"/>
        <w:ind w:hanging="540"/>
        <w:rPr>
          <w:sz w:val="18"/>
          <w:szCs w:val="18"/>
        </w:rPr>
      </w:pPr>
      <w:r>
        <w:rPr>
          <w:sz w:val="18"/>
          <w:szCs w:val="18"/>
        </w:rPr>
        <w:t xml:space="preserve">2017          Curriculum Redesign </w:t>
      </w:r>
      <w:r>
        <w:rPr>
          <w:sz w:val="18"/>
          <w:szCs w:val="18"/>
        </w:rPr>
        <w:t xml:space="preserve">Committee ,Student Member::University of Minnesota School of Public Health ,  Minneapolis, MN </w:t>
      </w:r>
    </w:p>
    <w:p w14:paraId="00000091" w14:textId="77777777" w:rsidR="00AD7F04" w:rsidRDefault="00AD7F04">
      <w:pPr>
        <w:spacing w:after="200"/>
        <w:ind w:hanging="540"/>
        <w:rPr>
          <w:sz w:val="18"/>
          <w:szCs w:val="18"/>
        </w:rPr>
      </w:pPr>
    </w:p>
    <w:p w14:paraId="00000092" w14:textId="77777777" w:rsidR="00AD7F04" w:rsidRDefault="005C61E4">
      <w:pPr>
        <w:pBdr>
          <w:bottom w:val="single" w:sz="12" w:space="1" w:color="000000"/>
        </w:pBdr>
        <w:ind w:left="-540"/>
        <w:rPr>
          <w:b/>
          <w:sz w:val="18"/>
          <w:szCs w:val="18"/>
        </w:rPr>
      </w:pPr>
      <w:r>
        <w:rPr>
          <w:b/>
          <w:sz w:val="18"/>
          <w:szCs w:val="18"/>
        </w:rPr>
        <w:t>WORK EXPERIENCE</w:t>
      </w:r>
    </w:p>
    <w:p w14:paraId="00000093" w14:textId="77777777" w:rsidR="00AD7F04" w:rsidRDefault="005C61E4">
      <w:pPr>
        <w:tabs>
          <w:tab w:val="left" w:pos="720"/>
          <w:tab w:val="right" w:pos="9540"/>
        </w:tabs>
        <w:ind w:left="-540"/>
        <w:rPr>
          <w:sz w:val="18"/>
          <w:szCs w:val="18"/>
        </w:rPr>
      </w:pPr>
      <w:r>
        <w:rPr>
          <w:b/>
          <w:sz w:val="18"/>
          <w:szCs w:val="18"/>
        </w:rPr>
        <w:t xml:space="preserve">Community Restoring Urban Youth Sexual Health (CRUSH)   </w:t>
      </w:r>
      <w:r>
        <w:rPr>
          <w:sz w:val="18"/>
          <w:szCs w:val="18"/>
        </w:rPr>
        <w:tab/>
      </w:r>
      <w:r>
        <w:rPr>
          <w:b/>
          <w:sz w:val="18"/>
          <w:szCs w:val="18"/>
        </w:rPr>
        <w:t>Minneapolis , Minnesota</w:t>
      </w:r>
    </w:p>
    <w:p w14:paraId="00000094" w14:textId="77777777" w:rsidR="00AD7F04" w:rsidRDefault="005C61E4">
      <w:pPr>
        <w:tabs>
          <w:tab w:val="left" w:pos="720"/>
          <w:tab w:val="left" w:pos="1440"/>
          <w:tab w:val="left" w:pos="2160"/>
          <w:tab w:val="right" w:pos="9540"/>
        </w:tabs>
        <w:ind w:left="-540"/>
        <w:rPr>
          <w:sz w:val="18"/>
          <w:szCs w:val="18"/>
        </w:rPr>
      </w:pPr>
      <w:r>
        <w:rPr>
          <w:i/>
          <w:sz w:val="18"/>
          <w:szCs w:val="18"/>
        </w:rPr>
        <w:t xml:space="preserve">Statewide STI Testing Day Coordinator                      </w:t>
      </w:r>
      <w:r>
        <w:rPr>
          <w:sz w:val="18"/>
          <w:szCs w:val="18"/>
        </w:rPr>
        <w:t xml:space="preserve">    </w:t>
      </w:r>
      <w:r>
        <w:rPr>
          <w:sz w:val="18"/>
          <w:szCs w:val="18"/>
        </w:rPr>
        <w:t xml:space="preserve">                                                                               May 2016 – October 2017</w:t>
      </w:r>
    </w:p>
    <w:p w14:paraId="00000095" w14:textId="77777777" w:rsidR="00AD7F04" w:rsidRDefault="005C61E4">
      <w:pPr>
        <w:numPr>
          <w:ilvl w:val="0"/>
          <w:numId w:val="1"/>
        </w:numPr>
        <w:pBdr>
          <w:top w:val="nil"/>
          <w:left w:val="nil"/>
          <w:bottom w:val="nil"/>
          <w:right w:val="nil"/>
          <w:between w:val="nil"/>
        </w:pBdr>
        <w:spacing w:before="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Worked with CRUSH leadership and youth council to identify and implement a statewide social media campaign to promote STI Testing Day </w:t>
      </w:r>
    </w:p>
    <w:p w14:paraId="00000096" w14:textId="77777777" w:rsidR="00AD7F04" w:rsidRDefault="005C61E4">
      <w:pPr>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Contacted over 60 clinics through Minnesota and convinced them to participate in statewide STI testing day by providing f</w:t>
      </w:r>
      <w:r>
        <w:rPr>
          <w:rFonts w:ascii="Times New Roman" w:eastAsia="Times New Roman" w:hAnsi="Times New Roman" w:cs="Times New Roman"/>
          <w:color w:val="000000"/>
          <w:sz w:val="18"/>
          <w:szCs w:val="18"/>
        </w:rPr>
        <w:t xml:space="preserve">ree or low-cost sexual health services to youth 15-26 </w:t>
      </w:r>
    </w:p>
    <w:p w14:paraId="00000097" w14:textId="77777777" w:rsidR="00AD7F04" w:rsidRDefault="005C61E4">
      <w:pPr>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Created a proclamation and fact sheet to raise awareness of the statewide event. Proclamation was signed and promoted by the Governor’s office and our fact sheet was widely shared by state and local ag</w:t>
      </w:r>
      <w:r>
        <w:rPr>
          <w:rFonts w:ascii="Times New Roman" w:eastAsia="Times New Roman" w:hAnsi="Times New Roman" w:cs="Times New Roman"/>
          <w:color w:val="000000"/>
          <w:sz w:val="18"/>
          <w:szCs w:val="18"/>
        </w:rPr>
        <w:t xml:space="preserve">encies. </w:t>
      </w:r>
    </w:p>
    <w:p w14:paraId="00000098" w14:textId="77777777" w:rsidR="00AD7F04" w:rsidRDefault="005C61E4">
      <w:pPr>
        <w:numPr>
          <w:ilvl w:val="0"/>
          <w:numId w:val="1"/>
        </w:numPr>
        <w:pBdr>
          <w:top w:val="nil"/>
          <w:left w:val="nil"/>
          <w:bottom w:val="nil"/>
          <w:right w:val="nil"/>
          <w:between w:val="nil"/>
        </w:pBdr>
        <w:spacing w:after="200"/>
        <w:rPr>
          <w:color w:val="000000"/>
          <w:sz w:val="18"/>
          <w:szCs w:val="18"/>
        </w:rPr>
      </w:pPr>
      <w:r>
        <w:rPr>
          <w:rFonts w:ascii="Times New Roman" w:eastAsia="Times New Roman" w:hAnsi="Times New Roman" w:cs="Times New Roman"/>
          <w:color w:val="000000"/>
          <w:sz w:val="18"/>
          <w:szCs w:val="18"/>
        </w:rPr>
        <w:t xml:space="preserve">Developed and evaluation survey for participating clinics to determine service utilization on STI Testing Day </w:t>
      </w:r>
    </w:p>
    <w:p w14:paraId="00000099" w14:textId="77777777" w:rsidR="00AD7F04" w:rsidRDefault="005C61E4">
      <w:pPr>
        <w:tabs>
          <w:tab w:val="left" w:pos="720"/>
          <w:tab w:val="right" w:pos="9540"/>
        </w:tabs>
        <w:ind w:left="-540"/>
        <w:rPr>
          <w:sz w:val="18"/>
          <w:szCs w:val="18"/>
        </w:rPr>
      </w:pPr>
      <w:r>
        <w:rPr>
          <w:b/>
          <w:sz w:val="18"/>
          <w:szCs w:val="18"/>
        </w:rPr>
        <w:t xml:space="preserve">Minnesota Department of Health </w:t>
      </w:r>
      <w:r>
        <w:rPr>
          <w:b/>
          <w:sz w:val="18"/>
          <w:szCs w:val="18"/>
        </w:rPr>
        <w:tab/>
        <w:t>Saint Paul , Minnesota</w:t>
      </w:r>
    </w:p>
    <w:p w14:paraId="0000009A" w14:textId="77777777" w:rsidR="00AD7F04" w:rsidRDefault="005C61E4">
      <w:pPr>
        <w:tabs>
          <w:tab w:val="left" w:pos="720"/>
          <w:tab w:val="left" w:pos="1440"/>
          <w:tab w:val="left" w:pos="2160"/>
          <w:tab w:val="right" w:pos="9540"/>
        </w:tabs>
        <w:ind w:left="-540"/>
        <w:rPr>
          <w:sz w:val="18"/>
          <w:szCs w:val="18"/>
        </w:rPr>
      </w:pPr>
      <w:r>
        <w:rPr>
          <w:i/>
          <w:sz w:val="18"/>
          <w:szCs w:val="18"/>
        </w:rPr>
        <w:t xml:space="preserve">Student Worker                     </w:t>
      </w:r>
      <w:r>
        <w:rPr>
          <w:sz w:val="18"/>
          <w:szCs w:val="18"/>
        </w:rPr>
        <w:tab/>
      </w:r>
      <w:r>
        <w:rPr>
          <w:sz w:val="18"/>
          <w:szCs w:val="18"/>
        </w:rPr>
        <w:tab/>
        <w:t>January 2016 – October 2017</w:t>
      </w:r>
    </w:p>
    <w:p w14:paraId="0000009B" w14:textId="77777777" w:rsidR="00AD7F04" w:rsidRDefault="005C61E4">
      <w:pPr>
        <w:numPr>
          <w:ilvl w:val="0"/>
          <w:numId w:val="1"/>
        </w:numPr>
        <w:pBdr>
          <w:top w:val="nil"/>
          <w:left w:val="nil"/>
          <w:bottom w:val="nil"/>
          <w:right w:val="nil"/>
          <w:between w:val="nil"/>
        </w:pBdr>
        <w:spacing w:before="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Assisted with pr</w:t>
      </w:r>
      <w:r>
        <w:rPr>
          <w:rFonts w:ascii="Times New Roman" w:eastAsia="Times New Roman" w:hAnsi="Times New Roman" w:cs="Times New Roman"/>
          <w:color w:val="000000"/>
          <w:sz w:val="18"/>
          <w:szCs w:val="18"/>
        </w:rPr>
        <w:t xml:space="preserve">eparation of the Abstinence Education Grant Program (AEGP) federal reports, AEGP and Healthy Youth Development funding announcement opportunities </w:t>
      </w:r>
    </w:p>
    <w:p w14:paraId="0000009C" w14:textId="77777777" w:rsidR="00AD7F04" w:rsidRDefault="005C61E4">
      <w:pPr>
        <w:numPr>
          <w:ilvl w:val="0"/>
          <w:numId w:val="1"/>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 xml:space="preserve">Assisted with preparation of the Personal Responsibility Education Program (PREP) federal grant application </w:t>
      </w:r>
    </w:p>
    <w:p w14:paraId="0000009D" w14:textId="77777777" w:rsidR="00AD7F04" w:rsidRDefault="005C61E4">
      <w:pPr>
        <w:numPr>
          <w:ilvl w:val="0"/>
          <w:numId w:val="1"/>
        </w:numPr>
        <w:pBdr>
          <w:top w:val="nil"/>
          <w:left w:val="nil"/>
          <w:bottom w:val="nil"/>
          <w:right w:val="nil"/>
          <w:between w:val="nil"/>
        </w:pBdr>
        <w:rPr>
          <w:color w:val="000000"/>
          <w:sz w:val="18"/>
          <w:szCs w:val="18"/>
        </w:rPr>
      </w:pPr>
      <w:r>
        <w:rPr>
          <w:rFonts w:ascii="Times New Roman" w:eastAsia="Times New Roman" w:hAnsi="Times New Roman" w:cs="Times New Roman"/>
          <w:color w:val="000000"/>
          <w:sz w:val="18"/>
          <w:szCs w:val="18"/>
        </w:rPr>
        <w:t xml:space="preserve">Prepared and submitted performance measures to the Family and Youth Services Bureau (FYSB) from nine different sexual health curricula implemented at seven grantee sites </w:t>
      </w:r>
    </w:p>
    <w:p w14:paraId="0000009E" w14:textId="77777777" w:rsidR="00AD7F04" w:rsidRDefault="005C61E4">
      <w:pPr>
        <w:numPr>
          <w:ilvl w:val="0"/>
          <w:numId w:val="1"/>
        </w:numPr>
        <w:pBdr>
          <w:top w:val="nil"/>
          <w:left w:val="nil"/>
          <w:bottom w:val="nil"/>
          <w:right w:val="nil"/>
          <w:between w:val="nil"/>
        </w:pBdr>
        <w:spacing w:after="200"/>
      </w:pPr>
      <w:r>
        <w:rPr>
          <w:rFonts w:ascii="Times New Roman" w:eastAsia="Times New Roman" w:hAnsi="Times New Roman" w:cs="Times New Roman"/>
          <w:color w:val="000000"/>
          <w:sz w:val="18"/>
          <w:szCs w:val="18"/>
        </w:rPr>
        <w:t xml:space="preserve">Developed and submitted Teen Pregnancy Prevention Month (TPPM) proclamation to the Governor’s office as well as the department’s press release and social media material for TPPM </w:t>
      </w:r>
    </w:p>
    <w:p w14:paraId="000000A4" w14:textId="77777777" w:rsidR="00AD7F04" w:rsidRDefault="00AD7F04">
      <w:pPr>
        <w:pBdr>
          <w:top w:val="nil"/>
          <w:left w:val="nil"/>
          <w:bottom w:val="nil"/>
          <w:right w:val="nil"/>
          <w:between w:val="nil"/>
        </w:pBdr>
        <w:spacing w:after="200"/>
        <w:ind w:left="720"/>
        <w:rPr>
          <w:sz w:val="18"/>
          <w:szCs w:val="18"/>
        </w:rPr>
      </w:pPr>
    </w:p>
    <w:p w14:paraId="000000A5" w14:textId="77777777" w:rsidR="00AD7F04" w:rsidRDefault="00AD7F04">
      <w:pPr>
        <w:pBdr>
          <w:top w:val="nil"/>
          <w:left w:val="nil"/>
          <w:bottom w:val="nil"/>
          <w:right w:val="nil"/>
          <w:between w:val="nil"/>
        </w:pBdr>
        <w:spacing w:after="200"/>
        <w:rPr>
          <w:b/>
          <w:color w:val="000000"/>
          <w:sz w:val="18"/>
          <w:szCs w:val="18"/>
        </w:rPr>
      </w:pPr>
    </w:p>
    <w:sectPr w:rsidR="00AD7F04">
      <w:headerReference w:type="default" r:id="rId9"/>
      <w:type w:val="continuous"/>
      <w:pgSz w:w="12240" w:h="15840"/>
      <w:pgMar w:top="900" w:right="1080" w:bottom="180" w:left="162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1F78" w14:textId="77777777" w:rsidR="005C61E4" w:rsidRDefault="005C61E4">
      <w:r>
        <w:separator/>
      </w:r>
    </w:p>
  </w:endnote>
  <w:endnote w:type="continuationSeparator" w:id="0">
    <w:p w14:paraId="7D148515" w14:textId="77777777" w:rsidR="005C61E4" w:rsidRDefault="005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BBC8" w14:textId="77777777" w:rsidR="005C61E4" w:rsidRDefault="005C61E4">
      <w:r>
        <w:separator/>
      </w:r>
    </w:p>
  </w:footnote>
  <w:footnote w:type="continuationSeparator" w:id="0">
    <w:p w14:paraId="34D9DCD5" w14:textId="77777777" w:rsidR="005C61E4" w:rsidRDefault="005C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77777777" w:rsidR="00AD7F04" w:rsidRDefault="005C61E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9" w14:textId="77777777" w:rsidR="00AD7F04" w:rsidRDefault="00AD7F0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77777777" w:rsidR="00AD7F04" w:rsidRDefault="005C61E4">
    <w:pPr>
      <w:pBdr>
        <w:top w:val="nil"/>
        <w:left w:val="nil"/>
        <w:bottom w:val="nil"/>
        <w:right w:val="nil"/>
        <w:between w:val="nil"/>
      </w:pBdr>
      <w:tabs>
        <w:tab w:val="center" w:pos="4320"/>
        <w:tab w:val="right" w:pos="8640"/>
      </w:tabs>
      <w:spacing w:line="276" w:lineRule="auto"/>
      <w:ind w:right="360"/>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J’Mag Karbeah</w:t>
    </w:r>
    <w:r>
      <w:rPr>
        <w:rFonts w:ascii="Times New Roman" w:eastAsia="Times New Roman" w:hAnsi="Times New Roman" w:cs="Times New Roman"/>
        <w:sz w:val="36"/>
        <w:szCs w:val="36"/>
      </w:rPr>
      <w:t>, MPH</w:t>
    </w:r>
  </w:p>
  <w:p w14:paraId="000000A7" w14:textId="77777777" w:rsidR="00AD7F04" w:rsidRDefault="005C61E4">
    <w:pPr>
      <w:pBdr>
        <w:top w:val="nil"/>
        <w:left w:val="nil"/>
        <w:bottom w:val="nil"/>
        <w:right w:val="nil"/>
        <w:between w:val="nil"/>
      </w:pBdr>
      <w:tabs>
        <w:tab w:val="center" w:pos="4320"/>
        <w:tab w:val="right" w:pos="8640"/>
      </w:tabs>
      <w:spacing w:line="276"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3912 Minnehaha Ave,</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Apt. 17</w:t>
    </w:r>
    <w:r>
      <w:rPr>
        <w:rFonts w:ascii="Times New Roman" w:eastAsia="Times New Roman" w:hAnsi="Times New Roman" w:cs="Times New Roman"/>
        <w:color w:val="000000"/>
        <w:sz w:val="19"/>
        <w:szCs w:val="19"/>
      </w:rPr>
      <w:t xml:space="preserve"> | </w:t>
    </w:r>
    <w:r>
      <w:rPr>
        <w:rFonts w:ascii="Times New Roman" w:eastAsia="Times New Roman" w:hAnsi="Times New Roman" w:cs="Times New Roman"/>
        <w:color w:val="000000"/>
        <w:sz w:val="19"/>
        <w:szCs w:val="19"/>
      </w:rPr>
      <w:t>Minneapolis, Minnesota 5</w:t>
    </w:r>
    <w:r>
      <w:rPr>
        <w:rFonts w:ascii="Times New Roman" w:eastAsia="Times New Roman" w:hAnsi="Times New Roman" w:cs="Times New Roman"/>
        <w:color w:val="000000"/>
        <w:sz w:val="19"/>
        <w:szCs w:val="19"/>
      </w:rPr>
      <w:t>54</w:t>
    </w:r>
    <w:r>
      <w:rPr>
        <w:rFonts w:ascii="Times New Roman" w:eastAsia="Times New Roman" w:hAnsi="Times New Roman" w:cs="Times New Roman"/>
        <w:sz w:val="19"/>
        <w:szCs w:val="19"/>
      </w:rPr>
      <w:t>0</w:t>
    </w:r>
    <w:r>
      <w:rPr>
        <w:rFonts w:ascii="Times New Roman" w:eastAsia="Times New Roman" w:hAnsi="Times New Roman" w:cs="Times New Roman"/>
        <w:sz w:val="19"/>
        <w:szCs w:val="19"/>
      </w:rPr>
      <w:t>6</w:t>
    </w:r>
    <w:r>
      <w:rPr>
        <w:rFonts w:ascii="Times New Roman" w:eastAsia="Times New Roman" w:hAnsi="Times New Roman" w:cs="Times New Roman"/>
        <w:color w:val="000000"/>
        <w:sz w:val="19"/>
        <w:szCs w:val="19"/>
      </w:rPr>
      <w:t xml:space="preserve"> | (414) 721-8945 | </w:t>
    </w:r>
    <w:r>
      <w:rPr>
        <w:rFonts w:ascii="Times New Roman" w:eastAsia="Times New Roman" w:hAnsi="Times New Roman" w:cs="Times New Roman"/>
        <w:color w:val="000000"/>
        <w:sz w:val="19"/>
        <w:szCs w:val="19"/>
        <w:u w:val="single"/>
      </w:rPr>
      <w:t>karbe001@umn.edu</w:t>
    </w:r>
    <w:r>
      <w:rPr>
        <w:rFonts w:ascii="Times New Roman" w:eastAsia="Times New Roman" w:hAnsi="Times New Roman" w:cs="Times New Roman"/>
        <w:color w:val="000000"/>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AD7F04" w:rsidRDefault="005C61E4">
    <w:pPr>
      <w:tabs>
        <w:tab w:val="center" w:pos="4320"/>
        <w:tab w:val="right" w:pos="8640"/>
      </w:tabs>
      <w:spacing w:line="276" w:lineRule="auto"/>
      <w:ind w:righ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J’Mag Karbeah, MPH </w:t>
    </w:r>
  </w:p>
  <w:p w14:paraId="000000AB" w14:textId="77777777" w:rsidR="00AD7F04" w:rsidRDefault="00AD7F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F7E"/>
    <w:multiLevelType w:val="multilevel"/>
    <w:tmpl w:val="7C08DD70"/>
    <w:lvl w:ilvl="0">
      <w:start w:val="1"/>
      <w:numFmt w:val="bullet"/>
      <w:lvlText w:val="●"/>
      <w:lvlJc w:val="left"/>
      <w:pPr>
        <w:ind w:left="180" w:hanging="360"/>
      </w:pPr>
      <w:rPr>
        <w:rFonts w:ascii="Noto Sans Symbols" w:eastAsia="Noto Sans Symbols" w:hAnsi="Noto Sans Symbols" w:cs="Noto Sans Symbols"/>
        <w:sz w:val="18"/>
        <w:szCs w:val="18"/>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 w15:restartNumberingAfterBreak="0">
    <w:nsid w:val="2EAA637E"/>
    <w:multiLevelType w:val="multilevel"/>
    <w:tmpl w:val="37AE8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E447DD4"/>
    <w:multiLevelType w:val="multilevel"/>
    <w:tmpl w:val="FD5A1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266D67"/>
    <w:multiLevelType w:val="multilevel"/>
    <w:tmpl w:val="970E8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056D82"/>
    <w:multiLevelType w:val="multilevel"/>
    <w:tmpl w:val="B1CC6D2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04"/>
    <w:rsid w:val="00173C39"/>
    <w:rsid w:val="002807E8"/>
    <w:rsid w:val="005C61E4"/>
    <w:rsid w:val="006A6085"/>
    <w:rsid w:val="009606CC"/>
    <w:rsid w:val="00AD7F04"/>
    <w:rsid w:val="00B71E76"/>
    <w:rsid w:val="00C6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A3EB8"/>
  <w15:docId w15:val="{3C9CAD98-CBC2-AE41-9489-2E4DCA51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2807E8"/>
    <w:pPr>
      <w:tabs>
        <w:tab w:val="center" w:pos="4680"/>
        <w:tab w:val="right" w:pos="9360"/>
      </w:tabs>
    </w:pPr>
  </w:style>
  <w:style w:type="character" w:customStyle="1" w:styleId="FooterChar">
    <w:name w:val="Footer Char"/>
    <w:basedOn w:val="DefaultParagraphFont"/>
    <w:link w:val="Footer"/>
    <w:uiPriority w:val="99"/>
    <w:rsid w:val="002807E8"/>
  </w:style>
  <w:style w:type="paragraph" w:styleId="Header">
    <w:name w:val="header"/>
    <w:basedOn w:val="Normal"/>
    <w:link w:val="HeaderChar"/>
    <w:uiPriority w:val="99"/>
    <w:unhideWhenUsed/>
    <w:rsid w:val="002807E8"/>
    <w:pPr>
      <w:tabs>
        <w:tab w:val="center" w:pos="4680"/>
        <w:tab w:val="right" w:pos="9360"/>
      </w:tabs>
    </w:pPr>
  </w:style>
  <w:style w:type="character" w:customStyle="1" w:styleId="HeaderChar">
    <w:name w:val="Header Char"/>
    <w:basedOn w:val="DefaultParagraphFont"/>
    <w:link w:val="Header"/>
    <w:uiPriority w:val="99"/>
    <w:rsid w:val="0028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Mag G Karbeah</cp:lastModifiedBy>
  <cp:revision>5</cp:revision>
  <dcterms:created xsi:type="dcterms:W3CDTF">2020-09-01T15:17:00Z</dcterms:created>
  <dcterms:modified xsi:type="dcterms:W3CDTF">2020-09-01T15:17:00Z</dcterms:modified>
</cp:coreProperties>
</file>