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9568" w14:textId="4A86B838" w:rsidR="00BD5969" w:rsidRPr="008563E9" w:rsidRDefault="0003413A" w:rsidP="000C35E7">
      <w:pPr>
        <w:spacing w:after="0"/>
        <w:jc w:val="center"/>
        <w:rPr>
          <w:rFonts w:ascii="Gill Sans MT" w:hAnsi="Gill Sans MT"/>
          <w:b/>
          <w:bCs/>
          <w:sz w:val="56"/>
          <w:szCs w:val="56"/>
        </w:rPr>
      </w:pPr>
      <w:r w:rsidRPr="008563E9">
        <w:rPr>
          <w:rFonts w:ascii="Gill Sans MT" w:hAnsi="Gill Sans MT"/>
          <w:b/>
          <w:bCs/>
          <w:sz w:val="56"/>
          <w:szCs w:val="56"/>
        </w:rPr>
        <w:t xml:space="preserve">Alyssa </w:t>
      </w:r>
      <w:r w:rsidR="00AE5EE7">
        <w:rPr>
          <w:rFonts w:ascii="Gill Sans MT" w:hAnsi="Gill Sans MT"/>
          <w:b/>
          <w:bCs/>
          <w:sz w:val="56"/>
          <w:szCs w:val="56"/>
        </w:rPr>
        <w:t xml:space="preserve">H. </w:t>
      </w:r>
      <w:r w:rsidRPr="008563E9">
        <w:rPr>
          <w:rFonts w:ascii="Gill Sans MT" w:hAnsi="Gill Sans MT"/>
          <w:b/>
          <w:bCs/>
          <w:sz w:val="56"/>
          <w:szCs w:val="56"/>
        </w:rPr>
        <w:t>Fritz</w:t>
      </w:r>
    </w:p>
    <w:p w14:paraId="6DF74485" w14:textId="33B56B80" w:rsidR="0003413A" w:rsidRPr="008563E9" w:rsidRDefault="0003413A" w:rsidP="000C35E7">
      <w:pPr>
        <w:spacing w:after="0"/>
        <w:jc w:val="center"/>
        <w:rPr>
          <w:rFonts w:ascii="Gill Sans MT" w:hAnsi="Gill Sans MT"/>
        </w:rPr>
      </w:pPr>
      <w:r w:rsidRPr="008563E9">
        <w:rPr>
          <w:rFonts w:ascii="Gill Sans MT" w:hAnsi="Gill Sans MT"/>
        </w:rPr>
        <w:t xml:space="preserve">1049 Lovell Avenue West, Roseville MN 55113 </w:t>
      </w:r>
      <w:r w:rsidR="00C66975">
        <w:rPr>
          <w:rFonts w:ascii="Gill Sans MT" w:hAnsi="Gill Sans MT"/>
          <w:color w:val="000000" w:themeColor="text1"/>
        </w:rPr>
        <w:sym w:font="Symbol" w:char="F0B7"/>
      </w:r>
      <w:r w:rsidRPr="008563E9">
        <w:rPr>
          <w:rFonts w:ascii="Gill Sans MT" w:hAnsi="Gill Sans MT"/>
        </w:rPr>
        <w:t xml:space="preserve"> (320) 282-4707 </w:t>
      </w:r>
      <w:r w:rsidR="00C66975">
        <w:rPr>
          <w:rFonts w:ascii="Gill Sans MT" w:hAnsi="Gill Sans MT"/>
          <w:color w:val="000000" w:themeColor="text1"/>
        </w:rPr>
        <w:sym w:font="Symbol" w:char="F0B7"/>
      </w:r>
      <w:r w:rsidRPr="008563E9">
        <w:rPr>
          <w:rFonts w:ascii="Gill Sans MT" w:hAnsi="Gill Sans MT"/>
        </w:rPr>
        <w:t xml:space="preserve"> </w:t>
      </w:r>
      <w:r w:rsidR="004D1025" w:rsidRPr="008563E9">
        <w:rPr>
          <w:rFonts w:ascii="Gill Sans MT" w:hAnsi="Gill Sans MT"/>
        </w:rPr>
        <w:t>ahfritz@umn.edu</w:t>
      </w:r>
    </w:p>
    <w:p w14:paraId="7345C813" w14:textId="290DBCFE" w:rsidR="0003413A" w:rsidRPr="008563E9" w:rsidRDefault="0003413A" w:rsidP="000C35E7">
      <w:pPr>
        <w:rPr>
          <w:rFonts w:ascii="Gill Sans MT" w:hAnsi="Gill Sans MT"/>
        </w:rPr>
      </w:pPr>
    </w:p>
    <w:p w14:paraId="7D055F9B" w14:textId="1BFE995E" w:rsidR="0003413A" w:rsidRPr="00E62618" w:rsidRDefault="0003413A" w:rsidP="0003413A">
      <w:pPr>
        <w:pBdr>
          <w:bottom w:val="single" w:sz="6" w:space="1" w:color="auto"/>
        </w:pBdr>
        <w:rPr>
          <w:rFonts w:ascii="Gill Sans MT" w:hAnsi="Gill Sans MT"/>
          <w:b/>
          <w:bCs/>
        </w:rPr>
      </w:pPr>
      <w:r w:rsidRPr="00E62618">
        <w:rPr>
          <w:rFonts w:ascii="Gill Sans MT" w:hAnsi="Gill Sans MT"/>
          <w:b/>
          <w:bCs/>
        </w:rPr>
        <w:t>EDUCATION</w:t>
      </w:r>
    </w:p>
    <w:p w14:paraId="7023FE4A" w14:textId="77777777" w:rsidR="0003413A" w:rsidRPr="00E62618" w:rsidRDefault="0003413A" w:rsidP="000C35E7">
      <w:pPr>
        <w:pStyle w:val="BodyText"/>
        <w:ind w:left="0" w:firstLine="0"/>
        <w:rPr>
          <w:b/>
          <w:bCs/>
        </w:rPr>
      </w:pPr>
      <w:r w:rsidRPr="00E62618">
        <w:rPr>
          <w:b/>
          <w:bCs/>
        </w:rPr>
        <w:t>Master of Public Health (MPH), 2018</w:t>
      </w:r>
    </w:p>
    <w:p w14:paraId="2FB901C6" w14:textId="0318F963" w:rsidR="0003413A" w:rsidRPr="00E62618" w:rsidRDefault="0003413A" w:rsidP="000C35E7">
      <w:pPr>
        <w:pStyle w:val="BodyText"/>
        <w:ind w:left="0" w:firstLine="0"/>
      </w:pPr>
      <w:r w:rsidRPr="00E62618">
        <w:t>Johns Hopkins University – Bloomberg School of Public Health</w:t>
      </w:r>
    </w:p>
    <w:p w14:paraId="2FA9CF1B" w14:textId="0381DC3F" w:rsidR="000C35E7" w:rsidRPr="00E62618" w:rsidRDefault="0003413A" w:rsidP="00BD56BC">
      <w:pPr>
        <w:spacing w:before="39"/>
        <w:ind w:left="720"/>
        <w:rPr>
          <w:rFonts w:ascii="Gill Sans MT" w:hAnsi="Gill Sans MT"/>
        </w:rPr>
      </w:pPr>
      <w:r w:rsidRPr="00E62618">
        <w:rPr>
          <w:rFonts w:ascii="Gill Sans MT" w:hAnsi="Gill Sans MT"/>
          <w:iCs/>
        </w:rPr>
        <w:t xml:space="preserve">Capstone: </w:t>
      </w:r>
      <w:r w:rsidRPr="00E62618">
        <w:rPr>
          <w:rFonts w:ascii="Gill Sans MT" w:hAnsi="Gill Sans MT"/>
          <w:i/>
        </w:rPr>
        <w:t xml:space="preserve">Identifying nutrition-related predictors of early academic success among Head Start students in Eagle County, Colorado: A proposal for secondary data analysis </w:t>
      </w:r>
      <w:r w:rsidRPr="00E62618">
        <w:rPr>
          <w:rFonts w:ascii="Gill Sans MT" w:hAnsi="Gill Sans MT"/>
        </w:rPr>
        <w:t>(Advisor: Dr. Susan</w:t>
      </w:r>
      <w:r w:rsidRPr="00E62618">
        <w:rPr>
          <w:rFonts w:ascii="Gill Sans MT" w:hAnsi="Gill Sans MT"/>
          <w:spacing w:val="-16"/>
        </w:rPr>
        <w:t xml:space="preserve"> </w:t>
      </w:r>
      <w:r w:rsidRPr="00E62618">
        <w:rPr>
          <w:rFonts w:ascii="Gill Sans MT" w:hAnsi="Gill Sans MT"/>
        </w:rPr>
        <w:t>Gross)</w:t>
      </w:r>
    </w:p>
    <w:p w14:paraId="5C09EACF" w14:textId="211EB6E2" w:rsidR="000C35E7" w:rsidRPr="00E62618" w:rsidRDefault="000C35E7" w:rsidP="000C35E7">
      <w:pPr>
        <w:pStyle w:val="BodyText"/>
        <w:ind w:left="0" w:firstLine="0"/>
        <w:rPr>
          <w:b/>
          <w:bCs/>
        </w:rPr>
      </w:pPr>
      <w:r w:rsidRPr="00E62618">
        <w:rPr>
          <w:b/>
          <w:bCs/>
        </w:rPr>
        <w:t>Bachelor of Science (BS), 2012</w:t>
      </w:r>
    </w:p>
    <w:p w14:paraId="17066C6D" w14:textId="4BFFA3C6" w:rsidR="000C35E7" w:rsidRPr="00E62618" w:rsidRDefault="000C35E7" w:rsidP="000C35E7">
      <w:pPr>
        <w:pStyle w:val="BodyText"/>
        <w:spacing w:before="39"/>
        <w:ind w:left="0" w:firstLine="0"/>
      </w:pPr>
      <w:r w:rsidRPr="00E62618">
        <w:t>University of Minnesota – Twin Cities</w:t>
      </w:r>
      <w:r w:rsidR="008563E9" w:rsidRPr="00E62618">
        <w:t xml:space="preserve"> (</w:t>
      </w:r>
      <w:r w:rsidR="008563E9" w:rsidRPr="00E62618">
        <w:rPr>
          <w:i/>
          <w:iCs/>
        </w:rPr>
        <w:t>summa cum laude</w:t>
      </w:r>
      <w:r w:rsidR="008563E9" w:rsidRPr="00E62618">
        <w:t>)</w:t>
      </w:r>
    </w:p>
    <w:p w14:paraId="72855F8B" w14:textId="2E5FEB1F" w:rsidR="000137B3" w:rsidRDefault="000C35E7" w:rsidP="00CA259C">
      <w:pPr>
        <w:pStyle w:val="BodyText"/>
        <w:ind w:left="0" w:firstLine="720"/>
      </w:pPr>
      <w:r w:rsidRPr="00E62618">
        <w:t>Major: Nutrition-Dietetics; Minor: Sustainability Studies</w:t>
      </w:r>
    </w:p>
    <w:p w14:paraId="2A3A15C2" w14:textId="77777777" w:rsidR="000C35E7" w:rsidRPr="00E62618" w:rsidRDefault="000C35E7" w:rsidP="00CA259C">
      <w:pPr>
        <w:spacing w:line="240" w:lineRule="auto"/>
        <w:ind w:left="720"/>
        <w:rPr>
          <w:rFonts w:ascii="Gill Sans MT" w:hAnsi="Gill Sans MT"/>
          <w:i/>
        </w:rPr>
      </w:pPr>
      <w:r w:rsidRPr="00E62618">
        <w:rPr>
          <w:rFonts w:ascii="Gill Sans MT" w:hAnsi="Gill Sans MT"/>
          <w:iCs/>
        </w:rPr>
        <w:t>Honors Thesis:</w:t>
      </w:r>
      <w:r w:rsidRPr="00E62618">
        <w:rPr>
          <w:rFonts w:ascii="Gill Sans MT" w:hAnsi="Gill Sans MT"/>
        </w:rPr>
        <w:t xml:space="preserve"> </w:t>
      </w:r>
      <w:r w:rsidRPr="00E62618">
        <w:rPr>
          <w:rFonts w:ascii="Gill Sans MT" w:hAnsi="Gill Sans MT"/>
          <w:i/>
        </w:rPr>
        <w:t>Dietetics Education for the 21</w:t>
      </w:r>
      <w:proofErr w:type="spellStart"/>
      <w:r w:rsidRPr="00E62618">
        <w:rPr>
          <w:rFonts w:ascii="Gill Sans MT" w:hAnsi="Gill Sans MT"/>
          <w:i/>
          <w:position w:val="5"/>
        </w:rPr>
        <w:t>st</w:t>
      </w:r>
      <w:proofErr w:type="spellEnd"/>
      <w:r w:rsidRPr="00E62618">
        <w:rPr>
          <w:rFonts w:ascii="Gill Sans MT" w:hAnsi="Gill Sans MT"/>
          <w:i/>
        </w:rPr>
        <w:t xml:space="preserve"> Century: Suggestions for the revitalization of a Didactic Program in Dietetics through coalescence of the educational priorities of the program’s home institutions with the projections of the future needs of the dietetics profession </w:t>
      </w:r>
      <w:r w:rsidRPr="00E62618">
        <w:rPr>
          <w:rFonts w:ascii="Gill Sans MT" w:hAnsi="Gill Sans MT"/>
        </w:rPr>
        <w:t>(Advisor: Dr. Leonard</w:t>
      </w:r>
      <w:r w:rsidRPr="00E62618">
        <w:rPr>
          <w:rFonts w:ascii="Gill Sans MT" w:hAnsi="Gill Sans MT"/>
          <w:spacing w:val="-15"/>
        </w:rPr>
        <w:t xml:space="preserve"> </w:t>
      </w:r>
      <w:r w:rsidRPr="00E62618">
        <w:rPr>
          <w:rFonts w:ascii="Gill Sans MT" w:hAnsi="Gill Sans MT"/>
        </w:rPr>
        <w:t>Marquart)</w:t>
      </w:r>
    </w:p>
    <w:p w14:paraId="2A2EAF5A" w14:textId="7082B359" w:rsidR="000C35E7" w:rsidRPr="00E62618" w:rsidRDefault="000C35E7" w:rsidP="000C35E7">
      <w:pPr>
        <w:spacing w:before="39"/>
        <w:rPr>
          <w:rFonts w:ascii="Gill Sans MT" w:hAnsi="Gill Sans MT"/>
        </w:rPr>
      </w:pPr>
    </w:p>
    <w:p w14:paraId="61275657" w14:textId="097AC153" w:rsidR="000C35E7" w:rsidRPr="00E62618" w:rsidRDefault="000C35E7" w:rsidP="000C35E7">
      <w:pPr>
        <w:pBdr>
          <w:bottom w:val="single" w:sz="6" w:space="1" w:color="auto"/>
        </w:pBdr>
        <w:spacing w:before="39"/>
        <w:rPr>
          <w:rFonts w:ascii="Gill Sans MT" w:hAnsi="Gill Sans MT"/>
          <w:b/>
          <w:bCs/>
        </w:rPr>
      </w:pPr>
      <w:r w:rsidRPr="00E62618">
        <w:rPr>
          <w:rFonts w:ascii="Gill Sans MT" w:hAnsi="Gill Sans MT"/>
          <w:b/>
          <w:bCs/>
        </w:rPr>
        <w:t>PROFESSIONAL EXPERIENCE</w:t>
      </w:r>
    </w:p>
    <w:p w14:paraId="78A03F36" w14:textId="77777777" w:rsidR="00FC0265" w:rsidRPr="00E62618" w:rsidRDefault="00FC0265" w:rsidP="00FC0265">
      <w:pPr>
        <w:pStyle w:val="BodyText"/>
        <w:spacing w:before="172"/>
        <w:ind w:left="0" w:firstLine="0"/>
      </w:pPr>
      <w:r w:rsidRPr="00E62618">
        <w:t>UNIVERSITY OF MINNESOTA SCHOOL OF PUBLIC HEALTH – Minneapolis, MN</w:t>
      </w:r>
    </w:p>
    <w:p w14:paraId="1494CA14" w14:textId="2C21FD21" w:rsidR="00FC0265" w:rsidRPr="002E312E" w:rsidRDefault="00FC0265" w:rsidP="004D1025">
      <w:pPr>
        <w:spacing w:after="0"/>
        <w:rPr>
          <w:rFonts w:ascii="Gill Sans MT" w:hAnsi="Gill Sans MT"/>
        </w:rPr>
      </w:pPr>
      <w:r w:rsidRPr="00E62618">
        <w:rPr>
          <w:rFonts w:ascii="Gill Sans MT" w:hAnsi="Gill Sans MT"/>
          <w:b/>
        </w:rPr>
        <w:t xml:space="preserve">Policy and Research Fellow, Rural Health Research Center </w:t>
      </w:r>
      <w:r w:rsidRPr="00E62618">
        <w:rPr>
          <w:rFonts w:ascii="Gill Sans MT" w:hAnsi="Gill Sans MT"/>
        </w:rPr>
        <w:t>(</w:t>
      </w:r>
      <w:r w:rsidRPr="002E312E">
        <w:rPr>
          <w:rFonts w:ascii="Gill Sans MT" w:hAnsi="Gill Sans MT"/>
        </w:rPr>
        <w:t xml:space="preserve">August 2022 </w:t>
      </w:r>
      <w:r w:rsidR="00F64191" w:rsidRPr="002E312E">
        <w:rPr>
          <w:rFonts w:ascii="Gill Sans MT" w:hAnsi="Gill Sans MT"/>
        </w:rPr>
        <w:t>–</w:t>
      </w:r>
      <w:r w:rsidRPr="002E312E">
        <w:rPr>
          <w:rFonts w:ascii="Gill Sans MT" w:hAnsi="Gill Sans MT"/>
        </w:rPr>
        <w:t xml:space="preserve"> Present)</w:t>
      </w:r>
    </w:p>
    <w:p w14:paraId="29E02F29" w14:textId="05D40DBE" w:rsidR="002E312E" w:rsidRPr="002E312E" w:rsidRDefault="002E312E" w:rsidP="002E312E">
      <w:pPr>
        <w:pStyle w:val="ListParagraph"/>
        <w:numPr>
          <w:ilvl w:val="0"/>
          <w:numId w:val="6"/>
        </w:numPr>
        <w:spacing w:before="0"/>
      </w:pPr>
      <w:r w:rsidRPr="002E312E">
        <w:t>Support the design, implementation, and policy impact of research projects that address systemic and structural determinants of health, with a focus on maternal health and rural health.</w:t>
      </w:r>
    </w:p>
    <w:p w14:paraId="15E9F122" w14:textId="2D91C439" w:rsidR="002E312E" w:rsidRPr="002E312E" w:rsidRDefault="002E312E" w:rsidP="002E312E">
      <w:pPr>
        <w:pStyle w:val="ListParagraph"/>
        <w:numPr>
          <w:ilvl w:val="0"/>
          <w:numId w:val="6"/>
        </w:numPr>
        <w:spacing w:before="0"/>
      </w:pPr>
      <w:r w:rsidRPr="002E312E">
        <w:t>Develop, maintain, and coordinate policy relationships and disseminate policy-relevant research findings to a variety of audiences.</w:t>
      </w:r>
    </w:p>
    <w:p w14:paraId="2780FD40" w14:textId="58B4DD11" w:rsidR="002E312E" w:rsidRPr="002E312E" w:rsidRDefault="002E312E" w:rsidP="002E312E">
      <w:pPr>
        <w:pStyle w:val="ListParagraph"/>
        <w:numPr>
          <w:ilvl w:val="0"/>
          <w:numId w:val="6"/>
        </w:numPr>
        <w:spacing w:before="0"/>
      </w:pPr>
      <w:r w:rsidRPr="002E312E">
        <w:t>Contribute to research writing and analysis.</w:t>
      </w:r>
    </w:p>
    <w:p w14:paraId="17489E8A" w14:textId="3CD8A4C0" w:rsidR="002E312E" w:rsidRPr="002E312E" w:rsidRDefault="002E312E" w:rsidP="002E312E">
      <w:pPr>
        <w:pStyle w:val="ListParagraph"/>
        <w:numPr>
          <w:ilvl w:val="0"/>
          <w:numId w:val="6"/>
        </w:numPr>
        <w:spacing w:before="0"/>
      </w:pPr>
      <w:r w:rsidRPr="002E312E">
        <w:t xml:space="preserve">Provide strategic executive administrative support to the Director of the University of Minnesota Rural Health Research Center and the University of Minnesota Rural Health program. </w:t>
      </w:r>
    </w:p>
    <w:p w14:paraId="40FBD3BD" w14:textId="77777777" w:rsidR="004D1025" w:rsidRPr="00E62618" w:rsidRDefault="004D1025" w:rsidP="004D1025">
      <w:pPr>
        <w:pStyle w:val="ListParagraph"/>
        <w:ind w:left="720" w:firstLine="0"/>
      </w:pPr>
    </w:p>
    <w:p w14:paraId="7E9C1367" w14:textId="0297BA1F" w:rsidR="00FC0265" w:rsidRPr="00E62618" w:rsidRDefault="00FC0265" w:rsidP="004D1025">
      <w:pPr>
        <w:spacing w:after="0" w:line="240" w:lineRule="auto"/>
        <w:rPr>
          <w:rFonts w:ascii="Gill Sans MT" w:hAnsi="Gill Sans MT"/>
        </w:rPr>
      </w:pPr>
      <w:r w:rsidRPr="00E62618">
        <w:rPr>
          <w:rFonts w:ascii="Gill Sans MT" w:hAnsi="Gill Sans MT"/>
          <w:b/>
        </w:rPr>
        <w:t xml:space="preserve">Manager of Research Translation and Policy, Center for Antiracism Research for Health Equity </w:t>
      </w:r>
      <w:r w:rsidRPr="00E62618">
        <w:rPr>
          <w:rFonts w:ascii="Gill Sans MT" w:hAnsi="Gill Sans MT"/>
        </w:rPr>
        <w:t>(January 2021 – August 2022)</w:t>
      </w:r>
    </w:p>
    <w:p w14:paraId="268D1318" w14:textId="3B9BDCAF" w:rsidR="00F64191" w:rsidRPr="00E62618" w:rsidRDefault="00F64191" w:rsidP="00CA259C">
      <w:pPr>
        <w:pStyle w:val="ListParagraph"/>
        <w:numPr>
          <w:ilvl w:val="0"/>
          <w:numId w:val="6"/>
        </w:numPr>
        <w:spacing w:before="0"/>
      </w:pPr>
      <w:r w:rsidRPr="00E62618">
        <w:t xml:space="preserve">Served as project manager </w:t>
      </w:r>
      <w:r w:rsidR="00137793" w:rsidRPr="00E62618">
        <w:t>for</w:t>
      </w:r>
      <w:r w:rsidRPr="00E62618">
        <w:t xml:space="preserve"> </w:t>
      </w:r>
      <w:r w:rsidR="00194548">
        <w:t xml:space="preserve">multiple </w:t>
      </w:r>
      <w:r w:rsidRPr="00E62618">
        <w:t>sponsored projects</w:t>
      </w:r>
      <w:r w:rsidR="00504142">
        <w:t xml:space="preserve"> aimed at improving maternal health and racial equity. </w:t>
      </w:r>
    </w:p>
    <w:p w14:paraId="25599944" w14:textId="12637A3A" w:rsidR="00F64191" w:rsidRPr="00E62618" w:rsidRDefault="00F64191" w:rsidP="00CA259C">
      <w:pPr>
        <w:pStyle w:val="ListParagraph"/>
        <w:numPr>
          <w:ilvl w:val="0"/>
          <w:numId w:val="6"/>
        </w:numPr>
        <w:spacing w:before="0"/>
      </w:pPr>
      <w:r w:rsidRPr="00E62618">
        <w:rPr>
          <w:rFonts w:cs="Arial"/>
          <w:color w:val="000000"/>
        </w:rPr>
        <w:t xml:space="preserve">Coordinated </w:t>
      </w:r>
      <w:r w:rsidR="00CA259C" w:rsidRPr="00E62618">
        <w:rPr>
          <w:rFonts w:cs="Arial"/>
          <w:color w:val="000000"/>
        </w:rPr>
        <w:t xml:space="preserve">drafting, submission, and management of research </w:t>
      </w:r>
      <w:r w:rsidRPr="00E62618">
        <w:rPr>
          <w:rFonts w:cs="Arial"/>
          <w:color w:val="000000"/>
        </w:rPr>
        <w:t>grant applications and contracts.</w:t>
      </w:r>
    </w:p>
    <w:p w14:paraId="0AA634A6" w14:textId="77777777" w:rsidR="00DA035A" w:rsidRPr="00E62618" w:rsidRDefault="00DA035A" w:rsidP="00DA035A">
      <w:pPr>
        <w:pStyle w:val="ListParagraph"/>
        <w:numPr>
          <w:ilvl w:val="0"/>
          <w:numId w:val="6"/>
        </w:numPr>
        <w:spacing w:before="0"/>
      </w:pPr>
      <w:r w:rsidRPr="00E62618">
        <w:t xml:space="preserve">Co-managed hiring of Deputy Director and six other full-time staff </w:t>
      </w:r>
      <w:r>
        <w:t>shortly after launch of the</w:t>
      </w:r>
      <w:r w:rsidRPr="00E62618">
        <w:t xml:space="preserve"> research center.</w:t>
      </w:r>
    </w:p>
    <w:p w14:paraId="109CC79E" w14:textId="50BBE0B4" w:rsidR="00F64191" w:rsidRPr="00E62618" w:rsidRDefault="00F64191" w:rsidP="00CA259C">
      <w:pPr>
        <w:pStyle w:val="ListParagraph"/>
        <w:numPr>
          <w:ilvl w:val="0"/>
          <w:numId w:val="6"/>
        </w:numPr>
        <w:spacing w:before="0"/>
      </w:pPr>
      <w:r w:rsidRPr="00E62618">
        <w:rPr>
          <w:rFonts w:cs="Arial"/>
          <w:color w:val="000000"/>
        </w:rPr>
        <w:t xml:space="preserve">Supported </w:t>
      </w:r>
      <w:r w:rsidR="00DA035A">
        <w:rPr>
          <w:rFonts w:cs="Arial"/>
          <w:color w:val="000000"/>
        </w:rPr>
        <w:t xml:space="preserve">Center </w:t>
      </w:r>
      <w:r w:rsidRPr="00E62618">
        <w:rPr>
          <w:rFonts w:cs="Arial"/>
          <w:color w:val="000000"/>
        </w:rPr>
        <w:t xml:space="preserve">Director and other team members in preparing for legislative testimony and meetings with legislators; drafted letters of support for legislative committee hearings. </w:t>
      </w:r>
    </w:p>
    <w:p w14:paraId="6DE9C727" w14:textId="77777777" w:rsidR="004D1025" w:rsidRPr="00E62618" w:rsidRDefault="004D1025" w:rsidP="004D1025">
      <w:pPr>
        <w:spacing w:before="39" w:after="0"/>
        <w:rPr>
          <w:rFonts w:ascii="Gill Sans MT" w:hAnsi="Gill Sans MT"/>
        </w:rPr>
      </w:pPr>
    </w:p>
    <w:p w14:paraId="5768216D" w14:textId="6A29A3B1" w:rsidR="004D1025" w:rsidRPr="00E62618" w:rsidRDefault="004D1025" w:rsidP="004D1025">
      <w:pPr>
        <w:spacing w:before="39" w:after="0"/>
        <w:rPr>
          <w:rFonts w:ascii="Gill Sans MT" w:hAnsi="Gill Sans MT"/>
          <w:bCs/>
        </w:rPr>
      </w:pPr>
      <w:r w:rsidRPr="00E62618">
        <w:rPr>
          <w:rFonts w:ascii="Gill Sans MT" w:hAnsi="Gill Sans MT"/>
          <w:bCs/>
        </w:rPr>
        <w:t xml:space="preserve">MINNESOTA HOUSE OF REPRESENTATIVES </w:t>
      </w:r>
      <w:r w:rsidR="00733933" w:rsidRPr="00E62618">
        <w:rPr>
          <w:rFonts w:ascii="Gill Sans MT" w:hAnsi="Gill Sans MT"/>
        </w:rPr>
        <w:t>– Saint Paul, MN</w:t>
      </w:r>
      <w:r w:rsidR="00733933" w:rsidRPr="00E62618">
        <w:rPr>
          <w:rFonts w:ascii="Gill Sans MT" w:hAnsi="Gill Sans MT"/>
          <w:bCs/>
        </w:rPr>
        <w:t xml:space="preserve"> </w:t>
      </w:r>
    </w:p>
    <w:p w14:paraId="7E5F2E17" w14:textId="38A61B0A" w:rsidR="00FC0265" w:rsidRPr="00E62618" w:rsidRDefault="00FC0265" w:rsidP="004D1025">
      <w:pPr>
        <w:spacing w:before="39" w:after="0"/>
        <w:rPr>
          <w:rFonts w:ascii="Gill Sans MT" w:hAnsi="Gill Sans MT"/>
        </w:rPr>
      </w:pPr>
      <w:r w:rsidRPr="00E62618">
        <w:rPr>
          <w:rFonts w:ascii="Gill Sans MT" w:hAnsi="Gill Sans MT"/>
          <w:b/>
        </w:rPr>
        <w:t xml:space="preserve">Committee Administrator </w:t>
      </w:r>
      <w:r w:rsidRPr="00E62618">
        <w:rPr>
          <w:rFonts w:ascii="Gill Sans MT" w:hAnsi="Gill Sans MT"/>
        </w:rPr>
        <w:t>(January 2020 – Present)</w:t>
      </w:r>
    </w:p>
    <w:p w14:paraId="247832AD" w14:textId="77777777" w:rsidR="00FC0265" w:rsidRPr="00E62618" w:rsidRDefault="00FC0265" w:rsidP="00CA259C">
      <w:pPr>
        <w:pStyle w:val="ListParagraph"/>
        <w:widowControl/>
        <w:numPr>
          <w:ilvl w:val="0"/>
          <w:numId w:val="3"/>
        </w:numPr>
        <w:autoSpaceDE/>
        <w:autoSpaceDN/>
        <w:spacing w:before="0"/>
        <w:ind w:left="720"/>
        <w:rPr>
          <w:rFonts w:cs="Times New Roman"/>
        </w:rPr>
      </w:pPr>
      <w:bookmarkStart w:id="0" w:name="_Hlk52698603"/>
      <w:r w:rsidRPr="00E62618">
        <w:rPr>
          <w:rFonts w:cs="Arial"/>
          <w:color w:val="000000"/>
          <w:shd w:val="clear" w:color="auto" w:fill="FFFFFF"/>
        </w:rPr>
        <w:t xml:space="preserve">Planned and executed public hearings for the Education Policy Committee (Chair: State Rep. Cheryl </w:t>
      </w:r>
      <w:proofErr w:type="spellStart"/>
      <w:r w:rsidRPr="00E62618">
        <w:rPr>
          <w:rFonts w:cs="Arial"/>
          <w:color w:val="000000"/>
          <w:shd w:val="clear" w:color="auto" w:fill="FFFFFF"/>
        </w:rPr>
        <w:t>Youakim</w:t>
      </w:r>
      <w:proofErr w:type="spellEnd"/>
      <w:r w:rsidRPr="00E62618">
        <w:rPr>
          <w:rFonts w:cs="Arial"/>
          <w:color w:val="000000"/>
          <w:shd w:val="clear" w:color="auto" w:fill="FFFFFF"/>
        </w:rPr>
        <w:t>), Early Childhood Finance and Policy Division (Chair: State Rep. Dave Pinto), and Select Committee on Racial Justice (Co-Chairs: State Reps. Rena Moran and Ruth Richardson).</w:t>
      </w:r>
    </w:p>
    <w:p w14:paraId="62F68F21" w14:textId="1038EE9C" w:rsidR="00FC0265" w:rsidRPr="00E62618" w:rsidRDefault="00FC0265" w:rsidP="00CA259C">
      <w:pPr>
        <w:pStyle w:val="ListParagraph"/>
        <w:numPr>
          <w:ilvl w:val="0"/>
          <w:numId w:val="3"/>
        </w:numPr>
        <w:tabs>
          <w:tab w:val="left" w:pos="1132"/>
          <w:tab w:val="left" w:pos="1133"/>
        </w:tabs>
        <w:spacing w:before="2"/>
        <w:ind w:left="720" w:right="1258"/>
      </w:pPr>
      <w:r w:rsidRPr="00E62618">
        <w:t>Advanced Chairs’ legislative agendas by guiding bills through the legislative process,</w:t>
      </w:r>
      <w:r w:rsidR="00EE79D5" w:rsidRPr="00E62618">
        <w:t xml:space="preserve"> </w:t>
      </w:r>
      <w:r w:rsidRPr="00E62618">
        <w:t>coordinating stakeholder strategy, and assisting in final</w:t>
      </w:r>
      <w:r w:rsidRPr="00E62618">
        <w:rPr>
          <w:spacing w:val="15"/>
        </w:rPr>
        <w:t xml:space="preserve"> </w:t>
      </w:r>
      <w:r w:rsidRPr="00E62618">
        <w:t>negotiations.</w:t>
      </w:r>
    </w:p>
    <w:p w14:paraId="27DDDD8D" w14:textId="77777777" w:rsidR="00FC0265" w:rsidRPr="00E62618" w:rsidRDefault="00FC0265" w:rsidP="00CA259C">
      <w:pPr>
        <w:pStyle w:val="ListParagraph"/>
        <w:numPr>
          <w:ilvl w:val="0"/>
          <w:numId w:val="3"/>
        </w:numPr>
        <w:tabs>
          <w:tab w:val="left" w:pos="1133"/>
        </w:tabs>
        <w:spacing w:before="0"/>
        <w:ind w:left="720" w:right="486"/>
        <w:jc w:val="both"/>
      </w:pPr>
      <w:r w:rsidRPr="00E62618">
        <w:t xml:space="preserve">Supported 2020 legislative successes including the Peacetime Emergency Child Care Grant </w:t>
      </w:r>
      <w:r w:rsidRPr="00E62618">
        <w:lastRenderedPageBreak/>
        <w:t>program, an increase in Child Care Assistance Program (CCAP) reimbursement rates, and a law to significantly limit the suspension and expulsion of preschool</w:t>
      </w:r>
      <w:r w:rsidRPr="00E62618">
        <w:rPr>
          <w:spacing w:val="15"/>
        </w:rPr>
        <w:t xml:space="preserve"> </w:t>
      </w:r>
      <w:r w:rsidRPr="00E62618">
        <w:t>students.</w:t>
      </w:r>
    </w:p>
    <w:bookmarkEnd w:id="0"/>
    <w:p w14:paraId="058927AB" w14:textId="77777777" w:rsidR="00FC0265" w:rsidRPr="00E62618" w:rsidRDefault="00FC0265" w:rsidP="00FC0265">
      <w:pPr>
        <w:pStyle w:val="BodyText"/>
        <w:spacing w:before="2"/>
        <w:ind w:left="0" w:firstLine="0"/>
      </w:pPr>
    </w:p>
    <w:p w14:paraId="79C37C7F" w14:textId="77777777" w:rsidR="00FC0265" w:rsidRPr="00E62618" w:rsidRDefault="00FC0265" w:rsidP="004D1025">
      <w:pPr>
        <w:spacing w:before="1" w:after="0" w:line="240" w:lineRule="auto"/>
        <w:rPr>
          <w:rFonts w:ascii="Gill Sans MT" w:hAnsi="Gill Sans MT"/>
        </w:rPr>
      </w:pPr>
      <w:r w:rsidRPr="00E62618">
        <w:rPr>
          <w:rFonts w:ascii="Gill Sans MT" w:hAnsi="Gill Sans MT"/>
          <w:b/>
        </w:rPr>
        <w:t xml:space="preserve">Committee Legislative Assistant </w:t>
      </w:r>
      <w:r w:rsidRPr="00E62618">
        <w:rPr>
          <w:rFonts w:ascii="Gill Sans MT" w:hAnsi="Gill Sans MT"/>
        </w:rPr>
        <w:t>(January 2019 – January 2020)</w:t>
      </w:r>
    </w:p>
    <w:p w14:paraId="263D5337" w14:textId="794033C1" w:rsidR="00FC0265" w:rsidRPr="00E62618" w:rsidRDefault="00D63519" w:rsidP="00CA259C">
      <w:pPr>
        <w:pStyle w:val="ListParagraph"/>
        <w:numPr>
          <w:ilvl w:val="0"/>
          <w:numId w:val="3"/>
        </w:numPr>
        <w:tabs>
          <w:tab w:val="left" w:pos="1132"/>
          <w:tab w:val="left" w:pos="1133"/>
        </w:tabs>
        <w:spacing w:before="0"/>
        <w:ind w:left="720" w:right="804"/>
      </w:pPr>
      <w:bookmarkStart w:id="1" w:name="_Hlk52698640"/>
      <w:r w:rsidRPr="00E62618">
        <w:t>Facilitated</w:t>
      </w:r>
      <w:r w:rsidR="00FC0265" w:rsidRPr="00E62618">
        <w:t xml:space="preserve"> communications</w:t>
      </w:r>
      <w:r w:rsidRPr="00E62618">
        <w:t xml:space="preserve"> between</w:t>
      </w:r>
      <w:r w:rsidR="00FC0265" w:rsidRPr="00E62618">
        <w:t xml:space="preserve"> State Representatives </w:t>
      </w:r>
      <w:r w:rsidRPr="00E62618">
        <w:t xml:space="preserve">Rena Moran and Shelly Christensen and their constituents, </w:t>
      </w:r>
      <w:r w:rsidR="00FC0265" w:rsidRPr="00E62618">
        <w:t>state agencies, advocacy groups, media outlets, and other elected</w:t>
      </w:r>
      <w:r w:rsidR="00FC0265" w:rsidRPr="00E62618">
        <w:rPr>
          <w:spacing w:val="-21"/>
        </w:rPr>
        <w:t xml:space="preserve"> </w:t>
      </w:r>
      <w:r w:rsidR="00FC0265" w:rsidRPr="00E62618">
        <w:t>officials</w:t>
      </w:r>
      <w:r w:rsidRPr="00E62618">
        <w:t>.</w:t>
      </w:r>
    </w:p>
    <w:p w14:paraId="19AE36A8" w14:textId="77777777" w:rsidR="00FC0265" w:rsidRPr="00E62618" w:rsidRDefault="00FC0265" w:rsidP="00CA259C">
      <w:pPr>
        <w:pStyle w:val="ListParagraph"/>
        <w:numPr>
          <w:ilvl w:val="0"/>
          <w:numId w:val="3"/>
        </w:numPr>
        <w:tabs>
          <w:tab w:val="left" w:pos="1132"/>
          <w:tab w:val="left" w:pos="1133"/>
        </w:tabs>
        <w:spacing w:before="1"/>
        <w:ind w:left="720"/>
      </w:pPr>
      <w:r w:rsidRPr="00E62618">
        <w:t>Conducted policy research and tracked bills to assist State Representatives in advancing</w:t>
      </w:r>
      <w:r w:rsidRPr="00E62618">
        <w:rPr>
          <w:spacing w:val="-35"/>
        </w:rPr>
        <w:t xml:space="preserve"> </w:t>
      </w:r>
      <w:r w:rsidRPr="00E62618">
        <w:t>legislation.</w:t>
      </w:r>
    </w:p>
    <w:p w14:paraId="4B737E0F" w14:textId="3E4BB267" w:rsidR="00FC0265" w:rsidRPr="00E62618" w:rsidRDefault="00EE79D5" w:rsidP="00CA259C">
      <w:pPr>
        <w:pStyle w:val="ListParagraph"/>
        <w:numPr>
          <w:ilvl w:val="0"/>
          <w:numId w:val="3"/>
        </w:numPr>
        <w:tabs>
          <w:tab w:val="left" w:pos="1132"/>
          <w:tab w:val="left" w:pos="1133"/>
        </w:tabs>
        <w:spacing w:before="0"/>
        <w:ind w:left="720"/>
      </w:pPr>
      <w:r w:rsidRPr="00E62618">
        <w:t>Executed</w:t>
      </w:r>
      <w:r w:rsidR="00FC0265" w:rsidRPr="00E62618">
        <w:t xml:space="preserve"> Health and Human Services Policy Committee </w:t>
      </w:r>
      <w:proofErr w:type="gramStart"/>
      <w:r w:rsidR="00FC0265" w:rsidRPr="00E62618">
        <w:t>hearing</w:t>
      </w:r>
      <w:r w:rsidR="007A6F27" w:rsidRPr="00E62618">
        <w:rPr>
          <w:spacing w:val="-38"/>
        </w:rPr>
        <w:t xml:space="preserve">  </w:t>
      </w:r>
      <w:r w:rsidR="00FC0265" w:rsidRPr="00E62618">
        <w:t>logistics</w:t>
      </w:r>
      <w:proofErr w:type="gramEnd"/>
      <w:r w:rsidR="00FC0265" w:rsidRPr="00E62618">
        <w:t>, ensuring accuracy of committee documentation for over 110 bills.</w:t>
      </w:r>
    </w:p>
    <w:p w14:paraId="28B7D3AD" w14:textId="77777777" w:rsidR="00FC0265" w:rsidRPr="00E62618" w:rsidRDefault="00FC0265" w:rsidP="00CA259C">
      <w:pPr>
        <w:pStyle w:val="ListParagraph"/>
        <w:numPr>
          <w:ilvl w:val="0"/>
          <w:numId w:val="3"/>
        </w:numPr>
        <w:tabs>
          <w:tab w:val="left" w:pos="1132"/>
          <w:tab w:val="left" w:pos="1133"/>
        </w:tabs>
        <w:spacing w:before="0"/>
        <w:ind w:left="720"/>
      </w:pPr>
      <w:r w:rsidRPr="00E62618">
        <w:t>Coordinated district outreach and resolved constituent concerns on behalf of</w:t>
      </w:r>
      <w:r w:rsidRPr="00E62618">
        <w:rPr>
          <w:spacing w:val="-31"/>
        </w:rPr>
        <w:t xml:space="preserve"> </w:t>
      </w:r>
      <w:r w:rsidRPr="00E62618">
        <w:t>legislators.</w:t>
      </w:r>
    </w:p>
    <w:p w14:paraId="1C1ECF19" w14:textId="7998393A" w:rsidR="004D1025" w:rsidRPr="00E62618" w:rsidRDefault="00FC0265" w:rsidP="00CA259C">
      <w:pPr>
        <w:pStyle w:val="ListParagraph"/>
        <w:numPr>
          <w:ilvl w:val="0"/>
          <w:numId w:val="3"/>
        </w:numPr>
        <w:tabs>
          <w:tab w:val="left" w:pos="1132"/>
          <w:tab w:val="left" w:pos="1133"/>
        </w:tabs>
        <w:spacing w:before="0"/>
        <w:ind w:left="720"/>
      </w:pPr>
      <w:r w:rsidRPr="00E62618">
        <w:t>Served as aide to the People of Color and Indigenous (POCI) Caucus and the Legislative Task Force</w:t>
      </w:r>
      <w:r w:rsidRPr="00E62618">
        <w:rPr>
          <w:spacing w:val="-35"/>
        </w:rPr>
        <w:t xml:space="preserve"> </w:t>
      </w:r>
      <w:r w:rsidRPr="00E62618">
        <w:t>on Child</w:t>
      </w:r>
      <w:r w:rsidRPr="00E62618">
        <w:rPr>
          <w:spacing w:val="-5"/>
        </w:rPr>
        <w:t xml:space="preserve"> </w:t>
      </w:r>
      <w:r w:rsidRPr="00E62618">
        <w:t>Protectio</w:t>
      </w:r>
      <w:bookmarkEnd w:id="1"/>
      <w:r w:rsidRPr="00E62618">
        <w:t>n</w:t>
      </w:r>
      <w:r w:rsidR="007A6F27" w:rsidRPr="00E62618">
        <w:t xml:space="preserve">. </w:t>
      </w:r>
    </w:p>
    <w:p w14:paraId="6DFE48C1" w14:textId="77777777" w:rsidR="004D1025" w:rsidRPr="00E62618" w:rsidRDefault="004D1025" w:rsidP="004D1025">
      <w:pPr>
        <w:pStyle w:val="ListParagraph"/>
        <w:tabs>
          <w:tab w:val="left" w:pos="1132"/>
          <w:tab w:val="left" w:pos="1133"/>
        </w:tabs>
        <w:spacing w:before="0"/>
        <w:ind w:left="720" w:firstLine="0"/>
      </w:pPr>
    </w:p>
    <w:p w14:paraId="5140BD06" w14:textId="77777777" w:rsidR="004D1025" w:rsidRPr="00E62618" w:rsidRDefault="004D1025" w:rsidP="004D1025">
      <w:pPr>
        <w:pStyle w:val="BodyText"/>
        <w:spacing w:before="0"/>
        <w:ind w:left="0" w:firstLine="0"/>
      </w:pPr>
      <w:r w:rsidRPr="00E62618">
        <w:t>CHISAGO COUNTY PUBLIC HEALTH – North Branch, MN</w:t>
      </w:r>
    </w:p>
    <w:p w14:paraId="775829F9" w14:textId="5B4430E5" w:rsidR="004D1025" w:rsidRPr="00E62618" w:rsidRDefault="004D1025" w:rsidP="004D1025">
      <w:pPr>
        <w:spacing w:after="0" w:line="240" w:lineRule="auto"/>
        <w:rPr>
          <w:rFonts w:ascii="Gill Sans MT" w:hAnsi="Gill Sans MT"/>
        </w:rPr>
      </w:pPr>
      <w:r w:rsidRPr="00E62618">
        <w:rPr>
          <w:rFonts w:ascii="Gill Sans MT" w:hAnsi="Gill Sans MT"/>
          <w:b/>
        </w:rPr>
        <w:t xml:space="preserve">Community Health Specialist </w:t>
      </w:r>
      <w:r w:rsidRPr="00E62618">
        <w:rPr>
          <w:rFonts w:ascii="Gill Sans MT" w:hAnsi="Gill Sans MT"/>
        </w:rPr>
        <w:t>(July 2018 – January 2019)</w:t>
      </w:r>
    </w:p>
    <w:p w14:paraId="7D0FB64D" w14:textId="33FAD1BA" w:rsidR="004D1025" w:rsidRPr="00E62618" w:rsidRDefault="008B45E7" w:rsidP="00CA259C">
      <w:pPr>
        <w:pStyle w:val="ListParagraph"/>
        <w:numPr>
          <w:ilvl w:val="0"/>
          <w:numId w:val="5"/>
        </w:numPr>
        <w:tabs>
          <w:tab w:val="left" w:pos="832"/>
          <w:tab w:val="left" w:pos="833"/>
        </w:tabs>
        <w:spacing w:before="0"/>
        <w:ind w:left="668" w:right="837"/>
      </w:pPr>
      <w:r w:rsidRPr="00E62618">
        <w:t>Coordinated county Statewide Health Improvement Partnership (SHIP)</w:t>
      </w:r>
      <w:r w:rsidRPr="00E62618">
        <w:rPr>
          <w:spacing w:val="-27"/>
        </w:rPr>
        <w:t xml:space="preserve"> </w:t>
      </w:r>
      <w:r w:rsidRPr="00E62618">
        <w:t xml:space="preserve">initiative: </w:t>
      </w:r>
      <w:r w:rsidRPr="00E62618">
        <w:rPr>
          <w:rFonts w:cs="Arial"/>
          <w:color w:val="000000"/>
          <w:shd w:val="clear" w:color="auto" w:fill="FFFFFF"/>
        </w:rPr>
        <w:t>r</w:t>
      </w:r>
      <w:r w:rsidR="004D1025" w:rsidRPr="00E62618">
        <w:rPr>
          <w:rFonts w:cs="Arial"/>
          <w:color w:val="000000"/>
          <w:shd w:val="clear" w:color="auto" w:fill="FFFFFF"/>
        </w:rPr>
        <w:t xml:space="preserve">ecruited and collaborated </w:t>
      </w:r>
      <w:r w:rsidR="004D1025" w:rsidRPr="00E62618">
        <w:t>with community partners (</w:t>
      </w:r>
      <w:proofErr w:type="gramStart"/>
      <w:r w:rsidRPr="00E62618">
        <w:t>e.g.</w:t>
      </w:r>
      <w:proofErr w:type="gramEnd"/>
      <w:r w:rsidRPr="00E62618">
        <w:t xml:space="preserve"> </w:t>
      </w:r>
      <w:r w:rsidR="004D1025" w:rsidRPr="00E62618">
        <w:t>schools, health care systems, municipalities, businesses) to expand access to healthy eating, active living, and tobacco-free</w:t>
      </w:r>
      <w:r w:rsidR="004D1025" w:rsidRPr="00E62618">
        <w:rPr>
          <w:spacing w:val="-36"/>
        </w:rPr>
        <w:t xml:space="preserve"> </w:t>
      </w:r>
      <w:r w:rsidR="004D1025" w:rsidRPr="00E62618">
        <w:t>environments.</w:t>
      </w:r>
    </w:p>
    <w:p w14:paraId="3A69D227" w14:textId="49F75F2F" w:rsidR="004D1025" w:rsidRPr="00E62618" w:rsidRDefault="004D1025" w:rsidP="00CA259C">
      <w:pPr>
        <w:pStyle w:val="ListParagraph"/>
        <w:numPr>
          <w:ilvl w:val="0"/>
          <w:numId w:val="5"/>
        </w:numPr>
        <w:spacing w:before="0"/>
        <w:ind w:left="668"/>
        <w:rPr>
          <w:rFonts w:eastAsia="Times New Roman" w:cs="Times New Roman"/>
        </w:rPr>
      </w:pPr>
      <w:r w:rsidRPr="00E62618">
        <w:rPr>
          <w:rFonts w:eastAsia="Times New Roman" w:cs="Arial"/>
          <w:color w:val="000000"/>
        </w:rPr>
        <w:t>Developed educational materials, work plans, and communication tools to support community health objectives. </w:t>
      </w:r>
    </w:p>
    <w:p w14:paraId="320B5F5F" w14:textId="77777777" w:rsidR="004D1025" w:rsidRPr="00E62618" w:rsidRDefault="004D1025" w:rsidP="004D1025">
      <w:pPr>
        <w:pStyle w:val="ListParagraph"/>
        <w:spacing w:before="0"/>
        <w:ind w:left="668" w:firstLine="0"/>
        <w:rPr>
          <w:rFonts w:eastAsia="Times New Roman" w:cs="Times New Roman"/>
        </w:rPr>
      </w:pPr>
    </w:p>
    <w:p w14:paraId="6AA81541" w14:textId="77777777" w:rsidR="004D1025" w:rsidRPr="00E62618" w:rsidRDefault="004D1025" w:rsidP="004D1025">
      <w:pPr>
        <w:pStyle w:val="BodyText"/>
        <w:spacing w:before="0"/>
        <w:ind w:left="0" w:firstLine="0"/>
      </w:pPr>
      <w:r w:rsidRPr="00E62618">
        <w:t>DAKOTA COUNTY PUBLIC HEALTH DEPARTMENT – Apple Valley, MN</w:t>
      </w:r>
    </w:p>
    <w:p w14:paraId="72F54049" w14:textId="304F54D2" w:rsidR="004D1025" w:rsidRPr="00E62618" w:rsidRDefault="004D1025" w:rsidP="004D1025">
      <w:pPr>
        <w:spacing w:after="0" w:line="240" w:lineRule="auto"/>
        <w:rPr>
          <w:rFonts w:ascii="Gill Sans MT" w:hAnsi="Gill Sans MT"/>
        </w:rPr>
      </w:pPr>
      <w:r w:rsidRPr="00E62618">
        <w:rPr>
          <w:rFonts w:ascii="Gill Sans MT" w:hAnsi="Gill Sans MT"/>
          <w:b/>
        </w:rPr>
        <w:t xml:space="preserve">WIC Dietitian </w:t>
      </w:r>
      <w:r w:rsidRPr="00E62618">
        <w:rPr>
          <w:rFonts w:ascii="Gill Sans MT" w:hAnsi="Gill Sans MT"/>
        </w:rPr>
        <w:t xml:space="preserve">(September 2013 – October 2016) </w:t>
      </w:r>
    </w:p>
    <w:p w14:paraId="19950C98" w14:textId="1255061B" w:rsidR="004D1025" w:rsidRPr="00E62618" w:rsidRDefault="004D1025" w:rsidP="00CA259C">
      <w:pPr>
        <w:pStyle w:val="ListParagraph"/>
        <w:numPr>
          <w:ilvl w:val="0"/>
          <w:numId w:val="5"/>
        </w:numPr>
        <w:tabs>
          <w:tab w:val="left" w:pos="832"/>
          <w:tab w:val="left" w:pos="833"/>
        </w:tabs>
        <w:spacing w:before="0"/>
        <w:ind w:left="668" w:right="1311"/>
      </w:pPr>
      <w:r w:rsidRPr="00E62618">
        <w:rPr>
          <w:rFonts w:cs="Arial"/>
          <w:color w:val="000000"/>
          <w:shd w:val="clear" w:color="auto" w:fill="FFFFFF"/>
        </w:rPr>
        <w:t xml:space="preserve">Conducted </w:t>
      </w:r>
      <w:r w:rsidRPr="00E62618">
        <w:t xml:space="preserve">comprehensive assessment of the nutrition and socioeconomic needs of pregnant and postpartum </w:t>
      </w:r>
      <w:r w:rsidR="00A134ED" w:rsidRPr="00E62618">
        <w:t>people</w:t>
      </w:r>
      <w:r w:rsidRPr="00E62618">
        <w:t>, infants, and</w:t>
      </w:r>
      <w:r w:rsidRPr="00E62618">
        <w:rPr>
          <w:spacing w:val="-7"/>
        </w:rPr>
        <w:t xml:space="preserve"> </w:t>
      </w:r>
      <w:r w:rsidRPr="00E62618">
        <w:t>children.</w:t>
      </w:r>
    </w:p>
    <w:p w14:paraId="0610DD4B" w14:textId="52B0806C" w:rsidR="004D1025" w:rsidRPr="00E62618" w:rsidRDefault="004D1025" w:rsidP="00CA259C">
      <w:pPr>
        <w:pStyle w:val="ListParagraph"/>
        <w:numPr>
          <w:ilvl w:val="0"/>
          <w:numId w:val="5"/>
        </w:numPr>
        <w:tabs>
          <w:tab w:val="left" w:pos="832"/>
          <w:tab w:val="left" w:pos="833"/>
        </w:tabs>
        <w:spacing w:before="0"/>
        <w:ind w:left="668"/>
      </w:pPr>
      <w:r w:rsidRPr="00E62618">
        <w:t>Provided culturally-</w:t>
      </w:r>
      <w:r w:rsidR="004A150B" w:rsidRPr="00E62618">
        <w:t>responsive</w:t>
      </w:r>
      <w:r w:rsidRPr="00E62618">
        <w:t xml:space="preserve"> nutrition and breastfeeding counseling to WIC</w:t>
      </w:r>
      <w:r w:rsidRPr="00E62618">
        <w:rPr>
          <w:spacing w:val="-32"/>
        </w:rPr>
        <w:t xml:space="preserve"> </w:t>
      </w:r>
      <w:r w:rsidRPr="00E62618">
        <w:t>participants.</w:t>
      </w:r>
    </w:p>
    <w:p w14:paraId="500630F4" w14:textId="77777777" w:rsidR="004D1025" w:rsidRPr="00E62618" w:rsidRDefault="004D1025" w:rsidP="00CA259C">
      <w:pPr>
        <w:pStyle w:val="ListParagraph"/>
        <w:numPr>
          <w:ilvl w:val="0"/>
          <w:numId w:val="5"/>
        </w:numPr>
        <w:tabs>
          <w:tab w:val="left" w:pos="832"/>
          <w:tab w:val="left" w:pos="833"/>
        </w:tabs>
        <w:spacing w:before="0"/>
        <w:ind w:left="668"/>
      </w:pPr>
      <w:r w:rsidRPr="00E62618">
        <w:t>Coordinated client case management in collaboration with health care and social service</w:t>
      </w:r>
      <w:r w:rsidRPr="00E62618">
        <w:rPr>
          <w:spacing w:val="-30"/>
        </w:rPr>
        <w:t xml:space="preserve"> </w:t>
      </w:r>
      <w:r w:rsidRPr="00E62618">
        <w:t>providers.</w:t>
      </w:r>
    </w:p>
    <w:p w14:paraId="73200AC7" w14:textId="77777777" w:rsidR="00FC0265" w:rsidRPr="00E62618" w:rsidRDefault="00FC0265" w:rsidP="00FC0265">
      <w:pPr>
        <w:spacing w:before="39"/>
        <w:rPr>
          <w:rFonts w:ascii="Gill Sans MT" w:hAnsi="Gill Sans MT"/>
        </w:rPr>
      </w:pPr>
    </w:p>
    <w:p w14:paraId="60FA24B5" w14:textId="00DCA3E5" w:rsidR="000E4B36" w:rsidRPr="000E4B36" w:rsidRDefault="00FC0265" w:rsidP="000E4B36">
      <w:pPr>
        <w:pBdr>
          <w:bottom w:val="single" w:sz="6" w:space="1" w:color="auto"/>
        </w:pBdr>
        <w:spacing w:before="39"/>
        <w:rPr>
          <w:rFonts w:ascii="Gill Sans MT" w:hAnsi="Gill Sans MT"/>
          <w:b/>
          <w:bCs/>
        </w:rPr>
      </w:pPr>
      <w:r w:rsidRPr="00E62618">
        <w:rPr>
          <w:rFonts w:ascii="Gill Sans MT" w:hAnsi="Gill Sans MT"/>
          <w:b/>
          <w:bCs/>
        </w:rPr>
        <w:t xml:space="preserve">FELLOWSHIPS </w:t>
      </w:r>
      <w:r w:rsidR="00886DB6" w:rsidRPr="00E62618">
        <w:rPr>
          <w:rFonts w:ascii="Gill Sans MT" w:hAnsi="Gill Sans MT"/>
          <w:b/>
          <w:bCs/>
        </w:rPr>
        <w:t>AND</w:t>
      </w:r>
      <w:r w:rsidR="00733933" w:rsidRPr="00E62618">
        <w:rPr>
          <w:rFonts w:ascii="Gill Sans MT" w:hAnsi="Gill Sans MT"/>
          <w:b/>
          <w:bCs/>
        </w:rPr>
        <w:t xml:space="preserve"> </w:t>
      </w:r>
      <w:r w:rsidR="000E4B36">
        <w:rPr>
          <w:rFonts w:ascii="Gill Sans MT" w:hAnsi="Gill Sans MT"/>
          <w:b/>
          <w:bCs/>
        </w:rPr>
        <w:t>INTERNSHIPS</w:t>
      </w:r>
    </w:p>
    <w:p w14:paraId="35E8D268" w14:textId="2219CF01" w:rsidR="000E4B36" w:rsidRDefault="000E4B36" w:rsidP="00FC0265">
      <w:pPr>
        <w:pStyle w:val="BodyText"/>
        <w:ind w:left="0" w:firstLine="0"/>
        <w:rPr>
          <w:b/>
          <w:bCs/>
        </w:rPr>
      </w:pPr>
      <w:r>
        <w:rPr>
          <w:b/>
          <w:bCs/>
        </w:rPr>
        <w:t>Political Leaders of Tomorrow Intern</w:t>
      </w:r>
      <w:r w:rsidR="004B1582">
        <w:rPr>
          <w:b/>
          <w:bCs/>
        </w:rPr>
        <w:t>, 2018</w:t>
      </w:r>
    </w:p>
    <w:p w14:paraId="0936DD63" w14:textId="1BFDA2F2" w:rsidR="000E4B36" w:rsidRPr="00E62618" w:rsidRDefault="000E4B36" w:rsidP="000E4B36">
      <w:pPr>
        <w:pStyle w:val="BodyText"/>
        <w:ind w:left="0" w:firstLine="0"/>
      </w:pPr>
      <w:r>
        <w:t>Women Winning, St. Paul, MN</w:t>
      </w:r>
    </w:p>
    <w:p w14:paraId="0FAA92E1" w14:textId="77777777" w:rsidR="000E4B36" w:rsidRDefault="000E4B36" w:rsidP="00FC0265">
      <w:pPr>
        <w:pStyle w:val="BodyText"/>
        <w:ind w:left="0" w:firstLine="0"/>
        <w:rPr>
          <w:b/>
          <w:bCs/>
        </w:rPr>
      </w:pPr>
    </w:p>
    <w:p w14:paraId="3915D83B" w14:textId="43DE04E3" w:rsidR="00FC0265" w:rsidRPr="00E62618" w:rsidRDefault="00FC0265" w:rsidP="00FC0265">
      <w:pPr>
        <w:pStyle w:val="BodyText"/>
        <w:ind w:left="0" w:firstLine="0"/>
        <w:rPr>
          <w:b/>
          <w:bCs/>
        </w:rPr>
      </w:pPr>
      <w:r w:rsidRPr="00E62618">
        <w:rPr>
          <w:b/>
          <w:bCs/>
        </w:rPr>
        <w:t xml:space="preserve">Health Equity Fellow, 2017 – 2018 </w:t>
      </w:r>
    </w:p>
    <w:p w14:paraId="16152C1F" w14:textId="2F87A77C" w:rsidR="00FC0265" w:rsidRPr="00E62618" w:rsidRDefault="00FC0265" w:rsidP="00FC0265">
      <w:pPr>
        <w:pStyle w:val="BodyText"/>
        <w:ind w:left="0" w:firstLine="0"/>
      </w:pPr>
      <w:r w:rsidRPr="00E62618">
        <w:t>Eagle River Youth Coalition, Edwards, CO</w:t>
      </w:r>
    </w:p>
    <w:p w14:paraId="02D622DF" w14:textId="6C048140" w:rsidR="00FC0265" w:rsidRPr="00E62618" w:rsidRDefault="00FC0265" w:rsidP="00FC0265">
      <w:pPr>
        <w:pStyle w:val="BodyText"/>
        <w:ind w:left="0" w:firstLine="0"/>
        <w:rPr>
          <w:b/>
          <w:bCs/>
        </w:rPr>
      </w:pPr>
    </w:p>
    <w:p w14:paraId="2EBCEC3B" w14:textId="70B364CA" w:rsidR="00FC0265" w:rsidRPr="00E62618" w:rsidRDefault="00FC0265" w:rsidP="00FC0265">
      <w:pPr>
        <w:pStyle w:val="BodyText"/>
        <w:ind w:left="0" w:firstLine="0"/>
        <w:rPr>
          <w:b/>
          <w:bCs/>
        </w:rPr>
      </w:pPr>
      <w:r w:rsidRPr="00E62618">
        <w:rPr>
          <w:b/>
          <w:bCs/>
        </w:rPr>
        <w:t xml:space="preserve">Dietetic Intern, 2012 – 2013 </w:t>
      </w:r>
    </w:p>
    <w:p w14:paraId="2D03DF05" w14:textId="70F1D404" w:rsidR="000E4B36" w:rsidRPr="00E62618" w:rsidRDefault="00FC0265" w:rsidP="00FC0265">
      <w:pPr>
        <w:pStyle w:val="BodyText"/>
        <w:spacing w:before="0"/>
        <w:ind w:left="0" w:firstLine="0"/>
      </w:pPr>
      <w:r w:rsidRPr="00E62618">
        <w:t>Maricopa County Department of Public Health, Phoenix, AZ</w:t>
      </w:r>
    </w:p>
    <w:p w14:paraId="76F05B81" w14:textId="4964A19B" w:rsidR="00733933" w:rsidRPr="00E62618" w:rsidRDefault="00733933" w:rsidP="00FC0265">
      <w:pPr>
        <w:pStyle w:val="BodyText"/>
        <w:spacing w:before="0"/>
        <w:ind w:left="0" w:firstLine="0"/>
      </w:pPr>
    </w:p>
    <w:p w14:paraId="349887DC" w14:textId="5AA0C083" w:rsidR="000E2668" w:rsidRPr="00E62618" w:rsidRDefault="000E2668" w:rsidP="00FC0265">
      <w:pPr>
        <w:pStyle w:val="BodyText"/>
        <w:spacing w:before="0"/>
        <w:ind w:left="0" w:firstLine="0"/>
      </w:pPr>
    </w:p>
    <w:p w14:paraId="5FE8E833" w14:textId="3A22D04B" w:rsidR="000E2668" w:rsidRPr="00E62618" w:rsidRDefault="000E2668" w:rsidP="000E2668">
      <w:pPr>
        <w:pBdr>
          <w:bottom w:val="single" w:sz="6" w:space="1" w:color="auto"/>
        </w:pBdr>
        <w:spacing w:before="39"/>
        <w:rPr>
          <w:rFonts w:ascii="Gill Sans MT" w:hAnsi="Gill Sans MT"/>
          <w:b/>
          <w:bCs/>
        </w:rPr>
      </w:pPr>
      <w:r w:rsidRPr="00E62618">
        <w:rPr>
          <w:rFonts w:ascii="Gill Sans MT" w:hAnsi="Gill Sans MT"/>
          <w:b/>
          <w:bCs/>
        </w:rPr>
        <w:t>PROFESSIONAL ORGANIZATION MEMBERSHIP</w:t>
      </w:r>
    </w:p>
    <w:p w14:paraId="45B6F543" w14:textId="77777777" w:rsidR="000E2668" w:rsidRPr="00E62618" w:rsidRDefault="000E2668" w:rsidP="000E2668">
      <w:pPr>
        <w:pStyle w:val="ListParagraph"/>
        <w:numPr>
          <w:ilvl w:val="0"/>
          <w:numId w:val="5"/>
        </w:numPr>
        <w:tabs>
          <w:tab w:val="left" w:pos="829"/>
          <w:tab w:val="left" w:pos="830"/>
        </w:tabs>
        <w:spacing w:before="0"/>
        <w:ind w:left="829"/>
      </w:pPr>
      <w:bookmarkStart w:id="2" w:name="_Hlk52698857"/>
      <w:r w:rsidRPr="00E62618">
        <w:t>Minnesota Public Health Association (2018 – Present)</w:t>
      </w:r>
    </w:p>
    <w:p w14:paraId="16EBD85E" w14:textId="1E2B96F7" w:rsidR="000E2668" w:rsidRPr="00E62618" w:rsidRDefault="000E2668" w:rsidP="000E2668">
      <w:pPr>
        <w:pStyle w:val="ListParagraph"/>
        <w:numPr>
          <w:ilvl w:val="1"/>
          <w:numId w:val="5"/>
        </w:numPr>
        <w:tabs>
          <w:tab w:val="left" w:pos="1549"/>
          <w:tab w:val="left" w:pos="1550"/>
        </w:tabs>
        <w:ind w:left="1549"/>
      </w:pPr>
      <w:r w:rsidRPr="00E62618">
        <w:t>Governing Council At-Large Representative (2021-2022)</w:t>
      </w:r>
    </w:p>
    <w:p w14:paraId="70D85D7F" w14:textId="58DE4CD8" w:rsidR="000E2668" w:rsidRPr="00E62618" w:rsidRDefault="000E2668" w:rsidP="000E2668">
      <w:pPr>
        <w:pStyle w:val="ListParagraph"/>
        <w:numPr>
          <w:ilvl w:val="1"/>
          <w:numId w:val="5"/>
        </w:numPr>
        <w:tabs>
          <w:tab w:val="left" w:pos="1549"/>
          <w:tab w:val="left" w:pos="1550"/>
        </w:tabs>
        <w:ind w:left="1549"/>
      </w:pPr>
      <w:r w:rsidRPr="00E62618">
        <w:t>Health Equity</w:t>
      </w:r>
      <w:r w:rsidRPr="00E62618">
        <w:rPr>
          <w:spacing w:val="5"/>
        </w:rPr>
        <w:t xml:space="preserve"> </w:t>
      </w:r>
      <w:r w:rsidRPr="00E62618">
        <w:t xml:space="preserve">Committee Member </w:t>
      </w:r>
    </w:p>
    <w:p w14:paraId="3787B8B0" w14:textId="77777777" w:rsidR="000E2668" w:rsidRPr="00E62618" w:rsidRDefault="000E2668" w:rsidP="000E2668">
      <w:pPr>
        <w:pStyle w:val="ListParagraph"/>
        <w:numPr>
          <w:ilvl w:val="0"/>
          <w:numId w:val="5"/>
        </w:numPr>
        <w:tabs>
          <w:tab w:val="left" w:pos="829"/>
          <w:tab w:val="left" w:pos="830"/>
        </w:tabs>
        <w:spacing w:before="0"/>
        <w:ind w:left="829"/>
      </w:pPr>
      <w:r w:rsidRPr="00E62618">
        <w:t>National Conference of State Legislatures (2019 – 2021)</w:t>
      </w:r>
    </w:p>
    <w:p w14:paraId="6CC512F9" w14:textId="77777777" w:rsidR="000E2668" w:rsidRPr="00E62618" w:rsidRDefault="000E2668" w:rsidP="000E2668">
      <w:pPr>
        <w:pStyle w:val="ListParagraph"/>
        <w:numPr>
          <w:ilvl w:val="0"/>
          <w:numId w:val="5"/>
        </w:numPr>
        <w:tabs>
          <w:tab w:val="left" w:pos="829"/>
          <w:tab w:val="left" w:pos="830"/>
        </w:tabs>
        <w:spacing w:before="5"/>
        <w:ind w:left="829"/>
      </w:pPr>
      <w:r w:rsidRPr="00E62618">
        <w:t>Delta Omega Honorary Society in Public Health, Alpha Chapter (2018</w:t>
      </w:r>
      <w:r w:rsidRPr="00E62618">
        <w:rPr>
          <w:spacing w:val="-5"/>
        </w:rPr>
        <w:t xml:space="preserve"> </w:t>
      </w:r>
      <w:r w:rsidRPr="00E62618">
        <w:t>–2019)</w:t>
      </w:r>
    </w:p>
    <w:p w14:paraId="5F75CEE5" w14:textId="77777777" w:rsidR="000E2668" w:rsidRPr="00E62618" w:rsidRDefault="000E2668" w:rsidP="000E2668">
      <w:pPr>
        <w:pStyle w:val="ListParagraph"/>
        <w:numPr>
          <w:ilvl w:val="0"/>
          <w:numId w:val="5"/>
        </w:numPr>
        <w:tabs>
          <w:tab w:val="left" w:pos="829"/>
          <w:tab w:val="left" w:pos="830"/>
        </w:tabs>
        <w:ind w:left="829"/>
      </w:pPr>
      <w:r w:rsidRPr="00E62618">
        <w:t>American Public Health Association (2017 –</w:t>
      </w:r>
      <w:r w:rsidRPr="00E62618">
        <w:rPr>
          <w:spacing w:val="6"/>
        </w:rPr>
        <w:t xml:space="preserve"> </w:t>
      </w:r>
      <w:r w:rsidRPr="00E62618">
        <w:t>2019)</w:t>
      </w:r>
    </w:p>
    <w:p w14:paraId="42592CD9" w14:textId="4899DB1F" w:rsidR="000E2668" w:rsidRPr="00E62618" w:rsidRDefault="000E2668" w:rsidP="000E2668">
      <w:pPr>
        <w:pStyle w:val="ListParagraph"/>
        <w:numPr>
          <w:ilvl w:val="0"/>
          <w:numId w:val="5"/>
        </w:numPr>
        <w:tabs>
          <w:tab w:val="left" w:pos="829"/>
          <w:tab w:val="left" w:pos="830"/>
        </w:tabs>
        <w:spacing w:before="22"/>
        <w:ind w:left="829"/>
      </w:pPr>
      <w:r w:rsidRPr="00E62618">
        <w:lastRenderedPageBreak/>
        <w:t>Academy of Nutrition and Dietetics (2011 –</w:t>
      </w:r>
      <w:r w:rsidRPr="00E62618">
        <w:rPr>
          <w:spacing w:val="-2"/>
        </w:rPr>
        <w:t xml:space="preserve"> </w:t>
      </w:r>
      <w:r w:rsidRPr="00E62618">
        <w:t>2017)</w:t>
      </w:r>
    </w:p>
    <w:p w14:paraId="2E8BAEFE" w14:textId="209E01B6" w:rsidR="000E2668" w:rsidRPr="00E62618" w:rsidRDefault="000E2668" w:rsidP="000E2668">
      <w:pPr>
        <w:pStyle w:val="ListParagraph"/>
        <w:numPr>
          <w:ilvl w:val="1"/>
          <w:numId w:val="5"/>
        </w:numPr>
        <w:tabs>
          <w:tab w:val="left" w:pos="1549"/>
          <w:tab w:val="left" w:pos="1550"/>
        </w:tabs>
        <w:spacing w:before="40"/>
        <w:ind w:left="1549"/>
      </w:pPr>
      <w:r w:rsidRPr="00E62618">
        <w:t>Public Health/Community Nutrition Dietetic Practice</w:t>
      </w:r>
      <w:r w:rsidRPr="00E62618">
        <w:rPr>
          <w:spacing w:val="5"/>
        </w:rPr>
        <w:t xml:space="preserve"> </w:t>
      </w:r>
      <w:r w:rsidRPr="00E62618">
        <w:t>Group, Newsletter Committee Member</w:t>
      </w:r>
    </w:p>
    <w:bookmarkEnd w:id="2"/>
    <w:p w14:paraId="64064744" w14:textId="77777777" w:rsidR="000E2668" w:rsidRPr="00E62618" w:rsidRDefault="000E2668" w:rsidP="00FC0265">
      <w:pPr>
        <w:pStyle w:val="BodyText"/>
        <w:spacing w:before="0"/>
        <w:ind w:left="0" w:firstLine="0"/>
      </w:pPr>
    </w:p>
    <w:p w14:paraId="735443B2" w14:textId="02B5E6E0" w:rsidR="00733933" w:rsidRPr="00E62618" w:rsidRDefault="00733933" w:rsidP="00FC0265">
      <w:pPr>
        <w:pStyle w:val="BodyText"/>
        <w:spacing w:before="0"/>
        <w:ind w:left="0" w:firstLine="0"/>
      </w:pPr>
    </w:p>
    <w:p w14:paraId="5BC8687E" w14:textId="347E1578" w:rsidR="00733933" w:rsidRPr="00E62618" w:rsidRDefault="00733933" w:rsidP="00733933">
      <w:pPr>
        <w:pBdr>
          <w:bottom w:val="single" w:sz="6" w:space="1" w:color="auto"/>
        </w:pBdr>
        <w:spacing w:before="39"/>
        <w:rPr>
          <w:rFonts w:ascii="Gill Sans MT" w:hAnsi="Gill Sans MT"/>
          <w:b/>
          <w:bCs/>
        </w:rPr>
      </w:pPr>
      <w:r w:rsidRPr="00E62618">
        <w:rPr>
          <w:rFonts w:ascii="Gill Sans MT" w:hAnsi="Gill Sans MT"/>
          <w:b/>
          <w:bCs/>
        </w:rPr>
        <w:t xml:space="preserve">BOARD AND </w:t>
      </w:r>
      <w:r w:rsidR="00291C61" w:rsidRPr="00E62618">
        <w:rPr>
          <w:rFonts w:ascii="Gill Sans MT" w:hAnsi="Gill Sans MT"/>
          <w:b/>
          <w:bCs/>
        </w:rPr>
        <w:t xml:space="preserve">ADVISORY </w:t>
      </w:r>
      <w:r w:rsidRPr="00E62618">
        <w:rPr>
          <w:rFonts w:ascii="Gill Sans MT" w:hAnsi="Gill Sans MT"/>
          <w:b/>
          <w:bCs/>
        </w:rPr>
        <w:t>COMMITTEE MEMBERSHIP</w:t>
      </w:r>
    </w:p>
    <w:p w14:paraId="4A8168E6" w14:textId="76359676" w:rsidR="00733933" w:rsidRPr="00E62618" w:rsidRDefault="00733933" w:rsidP="00733933">
      <w:pPr>
        <w:pStyle w:val="ListParagraph"/>
        <w:numPr>
          <w:ilvl w:val="0"/>
          <w:numId w:val="5"/>
        </w:numPr>
        <w:tabs>
          <w:tab w:val="left" w:pos="832"/>
          <w:tab w:val="left" w:pos="833"/>
        </w:tabs>
        <w:spacing w:before="39"/>
        <w:ind w:left="832"/>
      </w:pPr>
      <w:bookmarkStart w:id="3" w:name="_Hlk52698844"/>
      <w:r w:rsidRPr="00E62618">
        <w:t>Board Member, Twin Cities Food Justice (2021 – Present)</w:t>
      </w:r>
    </w:p>
    <w:p w14:paraId="287F9792" w14:textId="5C2D573E" w:rsidR="00CC505F" w:rsidRPr="00E62618" w:rsidRDefault="00CC505F" w:rsidP="005723F3">
      <w:pPr>
        <w:pStyle w:val="ListParagraph"/>
        <w:numPr>
          <w:ilvl w:val="1"/>
          <w:numId w:val="5"/>
        </w:numPr>
        <w:tabs>
          <w:tab w:val="left" w:pos="832"/>
          <w:tab w:val="left" w:pos="833"/>
        </w:tabs>
        <w:spacing w:before="39"/>
      </w:pPr>
      <w:r w:rsidRPr="00E62618">
        <w:t>Vice Chair (2021, 2023)</w:t>
      </w:r>
    </w:p>
    <w:p w14:paraId="47F48E16" w14:textId="6F97AAC7" w:rsidR="005723F3" w:rsidRPr="00E62618" w:rsidRDefault="005723F3" w:rsidP="005723F3">
      <w:pPr>
        <w:pStyle w:val="ListParagraph"/>
        <w:numPr>
          <w:ilvl w:val="1"/>
          <w:numId w:val="5"/>
        </w:numPr>
        <w:tabs>
          <w:tab w:val="left" w:pos="832"/>
          <w:tab w:val="left" w:pos="833"/>
        </w:tabs>
        <w:spacing w:before="39"/>
      </w:pPr>
      <w:r w:rsidRPr="00E62618">
        <w:t xml:space="preserve">Governance and Operations Committee Member </w:t>
      </w:r>
    </w:p>
    <w:p w14:paraId="61A220E3" w14:textId="56AD0E33" w:rsidR="00733933" w:rsidRPr="00E62618" w:rsidRDefault="00CB0637" w:rsidP="00733933">
      <w:pPr>
        <w:pStyle w:val="ListParagraph"/>
        <w:numPr>
          <w:ilvl w:val="0"/>
          <w:numId w:val="5"/>
        </w:numPr>
        <w:tabs>
          <w:tab w:val="left" w:pos="832"/>
          <w:tab w:val="left" w:pos="833"/>
        </w:tabs>
        <w:spacing w:before="39"/>
        <w:ind w:left="832"/>
      </w:pPr>
      <w:r>
        <w:t>District 2 Representative</w:t>
      </w:r>
      <w:r w:rsidR="00733933" w:rsidRPr="00E62618">
        <w:t>, Ramsey County Community Health Services Advisory Committee (2019 –</w:t>
      </w:r>
      <w:r w:rsidR="00733933" w:rsidRPr="00E62618">
        <w:rPr>
          <w:spacing w:val="-16"/>
        </w:rPr>
        <w:t xml:space="preserve"> </w:t>
      </w:r>
      <w:r w:rsidR="00733933" w:rsidRPr="00E62618">
        <w:t>2022)</w:t>
      </w:r>
    </w:p>
    <w:bookmarkEnd w:id="3"/>
    <w:p w14:paraId="0623A416" w14:textId="5AB1328A" w:rsidR="00733933" w:rsidRPr="00E62618" w:rsidRDefault="00733933" w:rsidP="00733933">
      <w:pPr>
        <w:tabs>
          <w:tab w:val="left" w:pos="832"/>
          <w:tab w:val="left" w:pos="833"/>
        </w:tabs>
        <w:spacing w:line="273" w:lineRule="auto"/>
        <w:ind w:right="1632"/>
      </w:pPr>
    </w:p>
    <w:p w14:paraId="48F546C7" w14:textId="2DBDE5B6" w:rsidR="00733933" w:rsidRPr="00E62618" w:rsidRDefault="00733933" w:rsidP="00733933">
      <w:pPr>
        <w:pBdr>
          <w:bottom w:val="single" w:sz="6" w:space="1" w:color="auto"/>
        </w:pBdr>
        <w:spacing w:before="39"/>
        <w:rPr>
          <w:rFonts w:ascii="Gill Sans MT" w:hAnsi="Gill Sans MT"/>
          <w:b/>
          <w:bCs/>
        </w:rPr>
      </w:pPr>
      <w:r w:rsidRPr="00E62618">
        <w:rPr>
          <w:rFonts w:ascii="Gill Sans MT" w:hAnsi="Gill Sans MT"/>
          <w:b/>
          <w:bCs/>
        </w:rPr>
        <w:t>COMMUNITY SERVICE</w:t>
      </w:r>
      <w:r w:rsidR="00C51AD1">
        <w:rPr>
          <w:rFonts w:ascii="Gill Sans MT" w:hAnsi="Gill Sans MT"/>
          <w:b/>
          <w:bCs/>
        </w:rPr>
        <w:t xml:space="preserve"> AND CIVIC ENGAGEMENT</w:t>
      </w:r>
    </w:p>
    <w:p w14:paraId="5D429223" w14:textId="5A5C364B" w:rsidR="00733933" w:rsidRPr="00E62618" w:rsidRDefault="00733933" w:rsidP="00733933">
      <w:pPr>
        <w:pStyle w:val="ListParagraph"/>
        <w:numPr>
          <w:ilvl w:val="0"/>
          <w:numId w:val="5"/>
        </w:numPr>
        <w:tabs>
          <w:tab w:val="left" w:pos="832"/>
          <w:tab w:val="left" w:pos="833"/>
        </w:tabs>
        <w:ind w:left="832"/>
      </w:pPr>
      <w:r w:rsidRPr="00E62618">
        <w:t xml:space="preserve">Treasurer and Canvasser, Jamie Becker-Finn for </w:t>
      </w:r>
      <w:r w:rsidR="00DA035A">
        <w:t xml:space="preserve">MN </w:t>
      </w:r>
      <w:r w:rsidRPr="00E62618">
        <w:t>State Representative (2018 –</w:t>
      </w:r>
      <w:r w:rsidRPr="00E62618">
        <w:rPr>
          <w:spacing w:val="-25"/>
        </w:rPr>
        <w:t xml:space="preserve"> </w:t>
      </w:r>
      <w:r w:rsidRPr="00E62618">
        <w:t>2021)</w:t>
      </w:r>
    </w:p>
    <w:p w14:paraId="5DED2CBE" w14:textId="4C101225" w:rsidR="00733933" w:rsidRPr="00E62618" w:rsidRDefault="00733933" w:rsidP="00733933">
      <w:pPr>
        <w:pStyle w:val="ListParagraph"/>
        <w:numPr>
          <w:ilvl w:val="0"/>
          <w:numId w:val="5"/>
        </w:numPr>
        <w:tabs>
          <w:tab w:val="left" w:pos="832"/>
          <w:tab w:val="left" w:pos="833"/>
        </w:tabs>
        <w:spacing w:before="39"/>
        <w:ind w:left="832"/>
      </w:pPr>
      <w:r w:rsidRPr="00E62618">
        <w:t xml:space="preserve">Deputy Communications Manager, Aric Putnam for </w:t>
      </w:r>
      <w:r w:rsidR="00DA035A">
        <w:t xml:space="preserve">MN </w:t>
      </w:r>
      <w:r w:rsidRPr="00E62618">
        <w:t>State Senate (2019 –</w:t>
      </w:r>
      <w:r w:rsidRPr="00E62618">
        <w:rPr>
          <w:spacing w:val="-21"/>
        </w:rPr>
        <w:t xml:space="preserve"> </w:t>
      </w:r>
      <w:r w:rsidRPr="00E62618">
        <w:t>2020)</w:t>
      </w:r>
    </w:p>
    <w:p w14:paraId="6EDA61AB" w14:textId="64093EC4" w:rsidR="00733933" w:rsidRPr="00E62618" w:rsidRDefault="00733933" w:rsidP="00733933">
      <w:pPr>
        <w:pStyle w:val="ListParagraph"/>
        <w:numPr>
          <w:ilvl w:val="0"/>
          <w:numId w:val="5"/>
        </w:numPr>
        <w:tabs>
          <w:tab w:val="left" w:pos="832"/>
          <w:tab w:val="left" w:pos="833"/>
        </w:tabs>
        <w:ind w:left="832"/>
      </w:pPr>
      <w:r w:rsidRPr="00E62618">
        <w:t>Assistant Coach, Girls on the Run Twin Cities (2019)</w:t>
      </w:r>
    </w:p>
    <w:p w14:paraId="52627406" w14:textId="60ED269E" w:rsidR="00733933" w:rsidRPr="00E62618" w:rsidRDefault="00733933" w:rsidP="004B1582">
      <w:pPr>
        <w:pStyle w:val="ListParagraph"/>
        <w:numPr>
          <w:ilvl w:val="0"/>
          <w:numId w:val="5"/>
        </w:numPr>
        <w:tabs>
          <w:tab w:val="left" w:pos="832"/>
          <w:tab w:val="left" w:pos="833"/>
        </w:tabs>
        <w:ind w:left="832"/>
      </w:pPr>
      <w:r w:rsidRPr="00E62618">
        <w:t>Mentor, University of Minnesota College of Food, Agricultural, and Natural Resource Science (CFANS) Mentor Program (2015 –</w:t>
      </w:r>
      <w:r w:rsidRPr="00E62618">
        <w:rPr>
          <w:spacing w:val="-18"/>
        </w:rPr>
        <w:t xml:space="preserve"> </w:t>
      </w:r>
      <w:r w:rsidRPr="00E62618">
        <w:t>2019)</w:t>
      </w:r>
    </w:p>
    <w:p w14:paraId="2609F0AF" w14:textId="77777777" w:rsidR="00733933" w:rsidRPr="00E62618" w:rsidRDefault="00733933" w:rsidP="00733933">
      <w:pPr>
        <w:pStyle w:val="ListParagraph"/>
        <w:numPr>
          <w:ilvl w:val="0"/>
          <w:numId w:val="5"/>
        </w:numPr>
        <w:tabs>
          <w:tab w:val="left" w:pos="832"/>
          <w:tab w:val="left" w:pos="833"/>
        </w:tabs>
        <w:ind w:left="832"/>
      </w:pPr>
      <w:r w:rsidRPr="00E62618">
        <w:t>Family Support Volunteer, Catholic Charities of Denver (2017 –</w:t>
      </w:r>
      <w:r w:rsidRPr="00E62618">
        <w:rPr>
          <w:spacing w:val="-19"/>
        </w:rPr>
        <w:t xml:space="preserve"> </w:t>
      </w:r>
      <w:r w:rsidRPr="00E62618">
        <w:t>2018)</w:t>
      </w:r>
    </w:p>
    <w:p w14:paraId="03729173" w14:textId="22C8FAA0" w:rsidR="00733933" w:rsidRPr="00E62618" w:rsidRDefault="00733933" w:rsidP="00733933">
      <w:pPr>
        <w:pStyle w:val="ListParagraph"/>
        <w:numPr>
          <w:ilvl w:val="0"/>
          <w:numId w:val="5"/>
        </w:numPr>
        <w:tabs>
          <w:tab w:val="left" w:pos="832"/>
          <w:tab w:val="left" w:pos="833"/>
        </w:tabs>
        <w:ind w:left="832"/>
      </w:pPr>
      <w:r w:rsidRPr="00E62618">
        <w:t>Nutrition Consultant, Twin Cities Food Justice (2016 –</w:t>
      </w:r>
      <w:r w:rsidRPr="00E62618">
        <w:rPr>
          <w:spacing w:val="-20"/>
        </w:rPr>
        <w:t xml:space="preserve"> </w:t>
      </w:r>
      <w:r w:rsidRPr="00E62618">
        <w:t>2018)</w:t>
      </w:r>
    </w:p>
    <w:p w14:paraId="09910215" w14:textId="77777777" w:rsidR="00733933" w:rsidRPr="00E62618" w:rsidRDefault="00733933" w:rsidP="00733933"/>
    <w:p w14:paraId="5A2C3B2B" w14:textId="77777777" w:rsidR="00733933" w:rsidRPr="00E62618" w:rsidRDefault="008A4403" w:rsidP="00733933">
      <w:pPr>
        <w:pBdr>
          <w:bottom w:val="single" w:sz="6" w:space="1" w:color="auto"/>
        </w:pBdr>
        <w:rPr>
          <w:rFonts w:ascii="Gill Sans MT" w:hAnsi="Gill Sans MT"/>
          <w:b/>
          <w:bCs/>
        </w:rPr>
      </w:pPr>
      <w:r w:rsidRPr="00E62618">
        <w:rPr>
          <w:rFonts w:ascii="Gill Sans MT" w:hAnsi="Gill Sans MT"/>
          <w:b/>
          <w:bCs/>
        </w:rPr>
        <w:t>PUBLICATIONS</w:t>
      </w:r>
    </w:p>
    <w:p w14:paraId="467EC4BB" w14:textId="46B2B1D9" w:rsidR="00DD00B0" w:rsidRPr="00E62618" w:rsidRDefault="008A4403" w:rsidP="00733933">
      <w:pPr>
        <w:rPr>
          <w:rFonts w:ascii="Gill Sans MT" w:eastAsia="Gill Sans MT" w:hAnsi="Gill Sans MT" w:cs="Gill Sans MT"/>
          <w:i/>
          <w:iCs/>
          <w:kern w:val="0"/>
          <w14:ligatures w14:val="none"/>
        </w:rPr>
      </w:pPr>
      <w:r w:rsidRPr="00E62618">
        <w:rPr>
          <w:rFonts w:ascii="Gill Sans MT" w:hAnsi="Gill Sans MT"/>
          <w:b/>
          <w:i/>
          <w:iCs/>
        </w:rPr>
        <w:t>Refereed/peer-reviewed journal articles</w:t>
      </w:r>
    </w:p>
    <w:p w14:paraId="1F4493AA" w14:textId="39B6C4F8" w:rsidR="00E62618" w:rsidRPr="00931E0B" w:rsidRDefault="008A4403" w:rsidP="00931E0B">
      <w:pPr>
        <w:pStyle w:val="ListParagraph"/>
        <w:numPr>
          <w:ilvl w:val="0"/>
          <w:numId w:val="8"/>
        </w:numPr>
        <w:tabs>
          <w:tab w:val="left" w:pos="832"/>
          <w:tab w:val="left" w:pos="833"/>
        </w:tabs>
        <w:spacing w:before="240" w:after="240" w:line="276" w:lineRule="auto"/>
        <w:ind w:right="836"/>
        <w:rPr>
          <w:rFonts w:cs="Segoe UI"/>
          <w:color w:val="212121"/>
          <w:shd w:val="clear" w:color="auto" w:fill="FFFFFF"/>
        </w:rPr>
      </w:pPr>
      <w:r w:rsidRPr="00931E0B">
        <w:rPr>
          <w:rFonts w:cs="Segoe UI"/>
          <w:shd w:val="clear" w:color="auto" w:fill="FFFFFF"/>
        </w:rPr>
        <w:t xml:space="preserve">Basile Ibrahim B, Interrante JD, </w:t>
      </w:r>
      <w:r w:rsidRPr="00931E0B">
        <w:rPr>
          <w:rFonts w:cs="Segoe UI"/>
          <w:b/>
          <w:bCs/>
          <w:shd w:val="clear" w:color="auto" w:fill="FFFFFF"/>
        </w:rPr>
        <w:t>Fritz AH,</w:t>
      </w:r>
      <w:r w:rsidRPr="00931E0B">
        <w:rPr>
          <w:rFonts w:cs="Segoe UI"/>
          <w:shd w:val="clear" w:color="auto" w:fill="FFFFFF"/>
        </w:rPr>
        <w:t xml:space="preserve"> Tuttle MS, Kozhimannil KB. Inequities in Availability of Evidence-Based Birth Supports to Improve Perinatal Health for Socially Vulnerable Rural Residents. </w:t>
      </w:r>
      <w:r w:rsidRPr="00931E0B">
        <w:rPr>
          <w:rFonts w:cs="Segoe UI"/>
          <w:i/>
          <w:iCs/>
          <w:shd w:val="clear" w:color="auto" w:fill="FFFFFF"/>
        </w:rPr>
        <w:t>Children (Basel)</w:t>
      </w:r>
      <w:r w:rsidRPr="00931E0B">
        <w:rPr>
          <w:rFonts w:cs="Segoe UI"/>
          <w:shd w:val="clear" w:color="auto" w:fill="FFFFFF"/>
        </w:rPr>
        <w:t xml:space="preserve">. 2022;9(7):1077. Published 2022 Jul 19. </w:t>
      </w:r>
      <w:hyperlink r:id="rId7" w:history="1">
        <w:r w:rsidRPr="00931E0B">
          <w:rPr>
            <w:rStyle w:val="Hyperlink"/>
            <w:rFonts w:cs="Segoe UI"/>
            <w:shd w:val="clear" w:color="auto" w:fill="FFFFFF"/>
          </w:rPr>
          <w:t>doi:10.3390/children9071077</w:t>
        </w:r>
      </w:hyperlink>
      <w:r w:rsidR="00CB0637" w:rsidRPr="00931E0B">
        <w:rPr>
          <w:rFonts w:cs="Segoe UI"/>
          <w:color w:val="212121"/>
          <w:shd w:val="clear" w:color="auto" w:fill="FFFFFF"/>
        </w:rPr>
        <w:t>. *</w:t>
      </w:r>
      <w:bookmarkStart w:id="4" w:name="_Hlk126161718"/>
      <w:r w:rsidR="00CB0637" w:rsidRPr="00931E0B">
        <w:rPr>
          <w:rFonts w:cs="Segoe UI"/>
          <w:color w:val="212121"/>
          <w:shd w:val="clear" w:color="auto" w:fill="FFFFFF"/>
        </w:rPr>
        <w:t>Received 2022 Yale School of Medicine Office of Health Equity Research Award for Yale Research Excellence.</w:t>
      </w:r>
      <w:bookmarkEnd w:id="4"/>
    </w:p>
    <w:p w14:paraId="51F663AC" w14:textId="77777777" w:rsidR="00E62618" w:rsidRPr="00E62618" w:rsidRDefault="00E62618" w:rsidP="00E62618">
      <w:pPr>
        <w:tabs>
          <w:tab w:val="left" w:pos="832"/>
          <w:tab w:val="left" w:pos="833"/>
        </w:tabs>
        <w:spacing w:before="240" w:after="0" w:line="276" w:lineRule="auto"/>
        <w:ind w:right="836"/>
        <w:rPr>
          <w:rFonts w:ascii="Gill Sans MT" w:hAnsi="Gill Sans MT" w:cs="Segoe UI"/>
          <w:color w:val="212121"/>
          <w:shd w:val="clear" w:color="auto" w:fill="FFFFFF"/>
        </w:rPr>
      </w:pPr>
    </w:p>
    <w:p w14:paraId="279E746E" w14:textId="7DA543B6" w:rsidR="008A4403" w:rsidRPr="00E62618" w:rsidRDefault="008A4403" w:rsidP="008A4403">
      <w:pPr>
        <w:rPr>
          <w:rFonts w:ascii="Gill Sans MT" w:hAnsi="Gill Sans MT" w:cs="Segoe UI"/>
          <w:i/>
          <w:iCs/>
          <w:color w:val="212121"/>
          <w:shd w:val="clear" w:color="auto" w:fill="FFFFFF"/>
        </w:rPr>
      </w:pPr>
      <w:r w:rsidRPr="00E62618">
        <w:rPr>
          <w:rFonts w:ascii="Gill Sans MT" w:hAnsi="Gill Sans MT"/>
          <w:b/>
          <w:i/>
          <w:iCs/>
        </w:rPr>
        <w:t>Non-refereed/peer-reviewed content</w:t>
      </w:r>
    </w:p>
    <w:p w14:paraId="18B05AB7" w14:textId="24CFB2A5" w:rsidR="00931E0B" w:rsidRDefault="00E62618" w:rsidP="00E62618">
      <w:pPr>
        <w:pStyle w:val="ListParagraph"/>
        <w:numPr>
          <w:ilvl w:val="0"/>
          <w:numId w:val="9"/>
        </w:numPr>
        <w:tabs>
          <w:tab w:val="left" w:pos="832"/>
          <w:tab w:val="left" w:pos="833"/>
        </w:tabs>
        <w:spacing w:before="240" w:line="276" w:lineRule="auto"/>
        <w:ind w:right="836"/>
        <w:rPr>
          <w:color w:val="000000"/>
        </w:rPr>
      </w:pPr>
      <w:r w:rsidRPr="00931E0B">
        <w:rPr>
          <w:color w:val="000000"/>
        </w:rPr>
        <w:t xml:space="preserve">Lamb E, Merwin M, Mumford Q, Thach S, Henning-Smith C, </w:t>
      </w:r>
      <w:r w:rsidRPr="00931E0B">
        <w:rPr>
          <w:b/>
          <w:bCs/>
          <w:color w:val="000000"/>
        </w:rPr>
        <w:t>Fritz A.</w:t>
      </w:r>
      <w:r w:rsidRPr="00931E0B">
        <w:rPr>
          <w:color w:val="000000"/>
        </w:rPr>
        <w:t xml:space="preserve"> Obstetric Readiness in Rural Communities Whose Hospitals Do Not Have Labor and Delivery Units. National Rural Health Association Policy Brief</w:t>
      </w:r>
      <w:r w:rsidR="006146D0">
        <w:rPr>
          <w:color w:val="000000"/>
        </w:rPr>
        <w:t xml:space="preserve">. Under review by National Rural Health Association Policy Congress.  </w:t>
      </w:r>
      <w:r w:rsidRPr="00931E0B">
        <w:rPr>
          <w:color w:val="000000"/>
        </w:rPr>
        <w:t xml:space="preserve"> </w:t>
      </w:r>
    </w:p>
    <w:p w14:paraId="2D2F15AF" w14:textId="77777777" w:rsidR="00931E0B" w:rsidRPr="00931E0B" w:rsidRDefault="00E62618" w:rsidP="00E62618">
      <w:pPr>
        <w:pStyle w:val="ListParagraph"/>
        <w:numPr>
          <w:ilvl w:val="0"/>
          <w:numId w:val="9"/>
        </w:numPr>
        <w:tabs>
          <w:tab w:val="left" w:pos="832"/>
          <w:tab w:val="left" w:pos="833"/>
        </w:tabs>
        <w:spacing w:before="240" w:line="276" w:lineRule="auto"/>
        <w:ind w:right="836"/>
        <w:rPr>
          <w:color w:val="000000"/>
        </w:rPr>
      </w:pPr>
      <w:r w:rsidRPr="00931E0B">
        <w:t xml:space="preserve">Chastain PL, Tuttle MS, </w:t>
      </w:r>
      <w:r w:rsidRPr="00931E0B">
        <w:rPr>
          <w:b/>
          <w:bCs/>
        </w:rPr>
        <w:t>Fritz AH</w:t>
      </w:r>
      <w:r w:rsidRPr="00931E0B">
        <w:t xml:space="preserve">, Basile Ibrahim B, and Kozhimannil KB. Evidence-Based Supports for Maternal and Infant Health in 133 Rural US Counties with and without Hospital-Based Obstetric Care. UMN Rural Health Research Center Infographic. December 2022. </w:t>
      </w:r>
      <w:hyperlink r:id="rId8" w:history="1">
        <w:r w:rsidRPr="00931E0B">
          <w:rPr>
            <w:rStyle w:val="Hyperlink"/>
          </w:rPr>
          <w:t>https://rhrc.umn.edu/publication/a-comparison-of-evidence-based-supports-for-maternal-and-infant-health-in-133-rural-us-counties-with-and-without-hospital-based-obstetric-care/</w:t>
        </w:r>
      </w:hyperlink>
      <w:r w:rsidRPr="00931E0B">
        <w:t xml:space="preserve"> </w:t>
      </w:r>
    </w:p>
    <w:p w14:paraId="6F3ECDC4" w14:textId="77777777" w:rsidR="00931E0B" w:rsidRPr="00931E0B" w:rsidRDefault="008A4403" w:rsidP="00E62618">
      <w:pPr>
        <w:pStyle w:val="ListParagraph"/>
        <w:numPr>
          <w:ilvl w:val="0"/>
          <w:numId w:val="9"/>
        </w:numPr>
        <w:tabs>
          <w:tab w:val="left" w:pos="832"/>
          <w:tab w:val="left" w:pos="833"/>
        </w:tabs>
        <w:spacing w:before="240" w:line="276" w:lineRule="auto"/>
        <w:ind w:right="836"/>
        <w:rPr>
          <w:rStyle w:val="Hyperlink"/>
          <w:color w:val="000000"/>
          <w:u w:val="none"/>
        </w:rPr>
      </w:pPr>
      <w:r w:rsidRPr="00931E0B">
        <w:lastRenderedPageBreak/>
        <w:t xml:space="preserve">Basile Ibrahim B, Tuttle M, </w:t>
      </w:r>
      <w:r w:rsidRPr="00931E0B">
        <w:rPr>
          <w:b/>
          <w:bCs/>
        </w:rPr>
        <w:t>Fritz AH,</w:t>
      </w:r>
      <w:r w:rsidRPr="00931E0B">
        <w:t xml:space="preserve"> Interrante J, and Kozhimannil KB. Racial Inequities in the Availability of Evidence-Based Supports for Maternal and Infant Health in 93 Rural US Counties with Hospital-Based Obstetric Care. UMN Rural Health Research Center Policy Brief. June 2022. </w:t>
      </w:r>
      <w:hyperlink r:id="rId9" w:history="1">
        <w:r w:rsidRPr="00931E0B">
          <w:rPr>
            <w:rStyle w:val="Hyperlink"/>
          </w:rPr>
          <w:t>https://rhrc.umn.edu/publication/racial-inequities-in-the-availability-of-evidence-based-supports-for-maternal-and-infant-health-in-93-rural-us-counties-with-hospital-based-obstetric-care/</w:t>
        </w:r>
      </w:hyperlink>
    </w:p>
    <w:p w14:paraId="60E8B8C9" w14:textId="29E27211" w:rsidR="008A4403" w:rsidRPr="00931E0B" w:rsidRDefault="008A4403" w:rsidP="00E62618">
      <w:pPr>
        <w:pStyle w:val="ListParagraph"/>
        <w:numPr>
          <w:ilvl w:val="0"/>
          <w:numId w:val="9"/>
        </w:numPr>
        <w:tabs>
          <w:tab w:val="left" w:pos="832"/>
          <w:tab w:val="left" w:pos="833"/>
        </w:tabs>
        <w:spacing w:before="240" w:line="276" w:lineRule="auto"/>
        <w:ind w:right="836"/>
        <w:rPr>
          <w:color w:val="000000"/>
        </w:rPr>
      </w:pPr>
      <w:r w:rsidRPr="00931E0B">
        <w:rPr>
          <w:b/>
          <w:bCs/>
        </w:rPr>
        <w:t>Fritz A.</w:t>
      </w:r>
      <w:r w:rsidRPr="00931E0B">
        <w:t xml:space="preserve"> Breastfeeding Research 2015: A Year in Review. </w:t>
      </w:r>
      <w:r w:rsidR="007C4B3B" w:rsidRPr="00931E0B">
        <w:t xml:space="preserve">Article in </w:t>
      </w:r>
      <w:r w:rsidRPr="00931E0B">
        <w:rPr>
          <w:i/>
          <w:iCs/>
        </w:rPr>
        <w:t>The Digest</w:t>
      </w:r>
      <w:r w:rsidRPr="00931E0B">
        <w:t xml:space="preserve">, the newsletter of the Public Health and Community Nutrition Practice Group of the Academy of Nutrition and Dietetics. March 2016. </w:t>
      </w:r>
    </w:p>
    <w:p w14:paraId="11F44E70" w14:textId="55BF1A6E" w:rsidR="00FC0265" w:rsidRPr="00E62618" w:rsidRDefault="00FC0265" w:rsidP="00FC0265">
      <w:pPr>
        <w:pBdr>
          <w:bottom w:val="single" w:sz="6" w:space="1" w:color="auto"/>
        </w:pBdr>
        <w:spacing w:before="39"/>
        <w:rPr>
          <w:rFonts w:ascii="Gill Sans MT" w:hAnsi="Gill Sans MT"/>
          <w:b/>
          <w:bCs/>
        </w:rPr>
      </w:pPr>
    </w:p>
    <w:p w14:paraId="22CDC5AF" w14:textId="17D248F1" w:rsidR="0038172F" w:rsidRPr="00E62618" w:rsidRDefault="0038172F" w:rsidP="0038172F">
      <w:pPr>
        <w:pBdr>
          <w:bottom w:val="single" w:sz="6" w:space="1" w:color="auto"/>
        </w:pBdr>
        <w:spacing w:before="39"/>
        <w:rPr>
          <w:rFonts w:ascii="Gill Sans MT" w:hAnsi="Gill Sans MT"/>
          <w:b/>
          <w:bCs/>
        </w:rPr>
      </w:pPr>
      <w:r w:rsidRPr="00E62618">
        <w:rPr>
          <w:rFonts w:ascii="Gill Sans MT" w:hAnsi="Gill Sans MT"/>
          <w:b/>
          <w:bCs/>
        </w:rPr>
        <w:t>PRESENTATIONS</w:t>
      </w:r>
    </w:p>
    <w:p w14:paraId="40C3FA9A" w14:textId="5676DE62" w:rsidR="004B1582" w:rsidRPr="00931E0B" w:rsidRDefault="004B1582" w:rsidP="004B1582">
      <w:pPr>
        <w:pStyle w:val="ListParagraph"/>
        <w:numPr>
          <w:ilvl w:val="0"/>
          <w:numId w:val="10"/>
        </w:numPr>
        <w:tabs>
          <w:tab w:val="left" w:pos="832"/>
          <w:tab w:val="left" w:pos="833"/>
        </w:tabs>
        <w:spacing w:after="240" w:line="276" w:lineRule="auto"/>
        <w:ind w:right="836"/>
        <w:rPr>
          <w:rStyle w:val="Emphasis"/>
          <w:rFonts w:cs="Calibri"/>
          <w:i w:val="0"/>
          <w:iCs w:val="0"/>
          <w:shd w:val="clear" w:color="auto" w:fill="FFFFFF"/>
        </w:rPr>
      </w:pPr>
      <w:r w:rsidRPr="00931E0B">
        <w:rPr>
          <w:rStyle w:val="Emphasis"/>
          <w:rFonts w:cs="Calibri"/>
          <w:b/>
          <w:bCs/>
          <w:i w:val="0"/>
          <w:iCs w:val="0"/>
          <w:shd w:val="clear" w:color="auto" w:fill="FFFFFF"/>
        </w:rPr>
        <w:t>Fritz A.</w:t>
      </w:r>
      <w:r w:rsidRPr="00931E0B">
        <w:rPr>
          <w:rStyle w:val="Emphasis"/>
          <w:rFonts w:cs="Calibri"/>
          <w:i w:val="0"/>
          <w:iCs w:val="0"/>
          <w:shd w:val="clear" w:color="auto" w:fill="FFFFFF"/>
        </w:rPr>
        <w:t xml:space="preserve"> </w:t>
      </w:r>
      <w:r>
        <w:rPr>
          <w:rStyle w:val="Emphasis"/>
          <w:rFonts w:cs="Calibri"/>
          <w:i w:val="0"/>
          <w:iCs w:val="0"/>
          <w:shd w:val="clear" w:color="auto" w:fill="FFFFFF"/>
        </w:rPr>
        <w:t>Preparing Legislative Testimony. Presentation to University of Minnesota Rural Health Program Project REACH participants</w:t>
      </w:r>
      <w:r w:rsidRPr="00931E0B">
        <w:rPr>
          <w:rStyle w:val="Emphasis"/>
          <w:rFonts w:cs="Calibri"/>
          <w:i w:val="0"/>
          <w:iCs w:val="0"/>
          <w:shd w:val="clear" w:color="auto" w:fill="FFFFFF"/>
        </w:rPr>
        <w:t xml:space="preserve">. </w:t>
      </w:r>
      <w:r>
        <w:rPr>
          <w:rStyle w:val="Emphasis"/>
          <w:rFonts w:cs="Calibri"/>
          <w:i w:val="0"/>
          <w:iCs w:val="0"/>
          <w:shd w:val="clear" w:color="auto" w:fill="FFFFFF"/>
        </w:rPr>
        <w:t xml:space="preserve">March 2022, March 2023; virtual. </w:t>
      </w:r>
    </w:p>
    <w:p w14:paraId="1CE313EC" w14:textId="40754210" w:rsidR="0038172F" w:rsidRPr="00931E0B" w:rsidRDefault="0038172F" w:rsidP="00931E0B">
      <w:pPr>
        <w:pStyle w:val="ListParagraph"/>
        <w:numPr>
          <w:ilvl w:val="0"/>
          <w:numId w:val="10"/>
        </w:numPr>
        <w:tabs>
          <w:tab w:val="left" w:pos="832"/>
          <w:tab w:val="left" w:pos="833"/>
        </w:tabs>
        <w:spacing w:after="240" w:line="276" w:lineRule="auto"/>
        <w:ind w:right="836"/>
        <w:rPr>
          <w:rStyle w:val="Emphasis"/>
          <w:rFonts w:cs="Calibri"/>
          <w:i w:val="0"/>
          <w:iCs w:val="0"/>
          <w:shd w:val="clear" w:color="auto" w:fill="FFFFFF"/>
        </w:rPr>
      </w:pPr>
      <w:r w:rsidRPr="00931E0B">
        <w:rPr>
          <w:rStyle w:val="Emphasis"/>
          <w:rFonts w:cs="Calibri"/>
          <w:b/>
          <w:bCs/>
          <w:i w:val="0"/>
          <w:iCs w:val="0"/>
          <w:shd w:val="clear" w:color="auto" w:fill="FFFFFF"/>
        </w:rPr>
        <w:t>Fritz A.</w:t>
      </w:r>
      <w:r w:rsidRPr="00931E0B">
        <w:rPr>
          <w:rStyle w:val="Emphasis"/>
          <w:rFonts w:cs="Calibri"/>
          <w:i w:val="0"/>
          <w:iCs w:val="0"/>
          <w:shd w:val="clear" w:color="auto" w:fill="FFFFFF"/>
        </w:rPr>
        <w:t xml:space="preserve"> Racism is a Public Health Crisis Declaration in Minnesota. </w:t>
      </w:r>
      <w:r w:rsidR="00D35AC0" w:rsidRPr="00931E0B">
        <w:rPr>
          <w:rStyle w:val="Emphasis"/>
          <w:rFonts w:cs="Calibri"/>
          <w:i w:val="0"/>
          <w:iCs w:val="0"/>
          <w:shd w:val="clear" w:color="auto" w:fill="FFFFFF"/>
        </w:rPr>
        <w:t xml:space="preserve">A webinar presentation, </w:t>
      </w:r>
      <w:r w:rsidRPr="00931E0B">
        <w:rPr>
          <w:rStyle w:val="Emphasis"/>
          <w:rFonts w:cs="Calibri"/>
          <w:i w:val="0"/>
          <w:iCs w:val="0"/>
          <w:shd w:val="clear" w:color="auto" w:fill="FFFFFF"/>
        </w:rPr>
        <w:t>Institute for Public Health Innovation Racism is a Public Health Crisis Webinar Series</w:t>
      </w:r>
      <w:r w:rsidR="00733933" w:rsidRPr="00931E0B">
        <w:rPr>
          <w:rStyle w:val="Emphasis"/>
          <w:rFonts w:cs="Calibri"/>
          <w:i w:val="0"/>
          <w:iCs w:val="0"/>
          <w:shd w:val="clear" w:color="auto" w:fill="FFFFFF"/>
        </w:rPr>
        <w:t>: The National Landscape and Next Steps for Virginia</w:t>
      </w:r>
      <w:r w:rsidRPr="00931E0B">
        <w:rPr>
          <w:rStyle w:val="Emphasis"/>
          <w:rFonts w:cs="Calibri"/>
          <w:i w:val="0"/>
          <w:iCs w:val="0"/>
          <w:shd w:val="clear" w:color="auto" w:fill="FFFFFF"/>
        </w:rPr>
        <w:t>. June 2021</w:t>
      </w:r>
      <w:r w:rsidR="00077021" w:rsidRPr="00931E0B">
        <w:rPr>
          <w:rStyle w:val="Emphasis"/>
          <w:rFonts w:cs="Calibri"/>
          <w:i w:val="0"/>
          <w:iCs w:val="0"/>
          <w:shd w:val="clear" w:color="auto" w:fill="FFFFFF"/>
        </w:rPr>
        <w:t>; virtual.</w:t>
      </w:r>
    </w:p>
    <w:p w14:paraId="56828BF4" w14:textId="6A9D0999" w:rsidR="008A4403" w:rsidRPr="00931E0B" w:rsidRDefault="0038172F" w:rsidP="00931E0B">
      <w:pPr>
        <w:pStyle w:val="ListParagraph"/>
        <w:numPr>
          <w:ilvl w:val="0"/>
          <w:numId w:val="10"/>
        </w:numPr>
        <w:tabs>
          <w:tab w:val="left" w:pos="832"/>
          <w:tab w:val="left" w:pos="833"/>
        </w:tabs>
        <w:spacing w:after="240" w:line="276" w:lineRule="auto"/>
        <w:ind w:right="836"/>
        <w:rPr>
          <w:rStyle w:val="Emphasis"/>
          <w:rFonts w:cs="Calibri"/>
          <w:i w:val="0"/>
          <w:iCs w:val="0"/>
          <w:shd w:val="clear" w:color="auto" w:fill="FFFFFF"/>
        </w:rPr>
      </w:pPr>
      <w:r w:rsidRPr="00931E0B">
        <w:rPr>
          <w:rStyle w:val="Emphasis"/>
          <w:rFonts w:cs="Calibri"/>
          <w:b/>
          <w:bCs/>
          <w:i w:val="0"/>
          <w:iCs w:val="0"/>
          <w:shd w:val="clear" w:color="auto" w:fill="FFFFFF"/>
        </w:rPr>
        <w:t>Fritz A.</w:t>
      </w:r>
      <w:r w:rsidRPr="00931E0B">
        <w:rPr>
          <w:rStyle w:val="Emphasis"/>
          <w:rFonts w:cs="Calibri"/>
          <w:i w:val="0"/>
          <w:iCs w:val="0"/>
          <w:shd w:val="clear" w:color="auto" w:fill="FFFFFF"/>
        </w:rPr>
        <w:t xml:space="preserve"> Overview and </w:t>
      </w:r>
      <w:r w:rsidR="00D35AC0" w:rsidRPr="00931E0B">
        <w:rPr>
          <w:rStyle w:val="Emphasis"/>
          <w:rFonts w:cs="Calibri"/>
          <w:i w:val="0"/>
          <w:iCs w:val="0"/>
          <w:shd w:val="clear" w:color="auto" w:fill="FFFFFF"/>
        </w:rPr>
        <w:t>D</w:t>
      </w:r>
      <w:r w:rsidRPr="00931E0B">
        <w:rPr>
          <w:rStyle w:val="Emphasis"/>
          <w:rFonts w:cs="Calibri"/>
          <w:i w:val="0"/>
          <w:iCs w:val="0"/>
          <w:shd w:val="clear" w:color="auto" w:fill="FFFFFF"/>
        </w:rPr>
        <w:t>iscussion of the M</w:t>
      </w:r>
      <w:r w:rsidR="00733933" w:rsidRPr="00931E0B">
        <w:rPr>
          <w:rStyle w:val="Emphasis"/>
          <w:rFonts w:cs="Calibri"/>
          <w:i w:val="0"/>
          <w:iCs w:val="0"/>
          <w:shd w:val="clear" w:color="auto" w:fill="FFFFFF"/>
        </w:rPr>
        <w:t>innesota</w:t>
      </w:r>
      <w:r w:rsidRPr="00931E0B">
        <w:rPr>
          <w:rStyle w:val="Emphasis"/>
          <w:rFonts w:cs="Calibri"/>
          <w:i w:val="0"/>
          <w:iCs w:val="0"/>
          <w:shd w:val="clear" w:color="auto" w:fill="FFFFFF"/>
        </w:rPr>
        <w:t xml:space="preserve"> House</w:t>
      </w:r>
      <w:r w:rsidR="000C3E69">
        <w:rPr>
          <w:rStyle w:val="Emphasis"/>
          <w:rFonts w:cs="Calibri"/>
          <w:i w:val="0"/>
          <w:iCs w:val="0"/>
          <w:shd w:val="clear" w:color="auto" w:fill="FFFFFF"/>
        </w:rPr>
        <w:t xml:space="preserve"> Select Committee on Racial Justice </w:t>
      </w:r>
      <w:r w:rsidRPr="00931E0B">
        <w:rPr>
          <w:rStyle w:val="Emphasis"/>
          <w:rFonts w:cs="Calibri"/>
          <w:i w:val="0"/>
          <w:iCs w:val="0"/>
          <w:shd w:val="clear" w:color="auto" w:fill="FFFFFF"/>
        </w:rPr>
        <w:t xml:space="preserve">Final Report. </w:t>
      </w:r>
      <w:r w:rsidR="00324D97">
        <w:rPr>
          <w:rStyle w:val="Emphasis"/>
          <w:rFonts w:cs="Calibri"/>
          <w:i w:val="0"/>
          <w:iCs w:val="0"/>
          <w:shd w:val="clear" w:color="auto" w:fill="FFFFFF"/>
        </w:rPr>
        <w:t xml:space="preserve">Presentation to members of the </w:t>
      </w:r>
      <w:r w:rsidRPr="00931E0B">
        <w:rPr>
          <w:rStyle w:val="Emphasis"/>
          <w:rFonts w:cs="Calibri"/>
          <w:i w:val="0"/>
          <w:iCs w:val="0"/>
          <w:shd w:val="clear" w:color="auto" w:fill="FFFFFF"/>
        </w:rPr>
        <w:t>Minnesota Public Health Association Health Equity Committee. March 2021</w:t>
      </w:r>
      <w:r w:rsidR="00077021" w:rsidRPr="00931E0B">
        <w:rPr>
          <w:rStyle w:val="Emphasis"/>
          <w:rFonts w:cs="Calibri"/>
          <w:i w:val="0"/>
          <w:iCs w:val="0"/>
          <w:shd w:val="clear" w:color="auto" w:fill="FFFFFF"/>
        </w:rPr>
        <w:t xml:space="preserve">; virtual. </w:t>
      </w:r>
    </w:p>
    <w:p w14:paraId="745218F9" w14:textId="77777777" w:rsidR="00733933" w:rsidRPr="00E62618" w:rsidRDefault="00733933" w:rsidP="00733933">
      <w:pPr>
        <w:tabs>
          <w:tab w:val="left" w:pos="832"/>
          <w:tab w:val="left" w:pos="833"/>
        </w:tabs>
        <w:spacing w:after="240" w:line="276" w:lineRule="auto"/>
        <w:ind w:right="836"/>
        <w:rPr>
          <w:rFonts w:ascii="Gill Sans MT" w:hAnsi="Gill Sans MT" w:cs="Calibri"/>
          <w:shd w:val="clear" w:color="auto" w:fill="FFFFFF"/>
        </w:rPr>
      </w:pPr>
    </w:p>
    <w:p w14:paraId="6C46AA3C" w14:textId="6C5E0E02" w:rsidR="00FC0265" w:rsidRPr="00E62618" w:rsidRDefault="00FC0265" w:rsidP="00FC0265">
      <w:pPr>
        <w:pBdr>
          <w:bottom w:val="single" w:sz="6" w:space="1" w:color="auto"/>
        </w:pBdr>
        <w:spacing w:before="39"/>
        <w:rPr>
          <w:rFonts w:ascii="Gill Sans MT" w:hAnsi="Gill Sans MT"/>
          <w:b/>
          <w:bCs/>
        </w:rPr>
      </w:pPr>
      <w:r w:rsidRPr="00E62618">
        <w:rPr>
          <w:rFonts w:ascii="Gill Sans MT" w:hAnsi="Gill Sans MT"/>
          <w:b/>
          <w:bCs/>
        </w:rPr>
        <w:t>AWARDS AND HONORS</w:t>
      </w:r>
      <w:r w:rsidR="00E46586" w:rsidRPr="00E62618">
        <w:rPr>
          <w:rFonts w:ascii="Gill Sans MT" w:hAnsi="Gill Sans MT"/>
          <w:b/>
          <w:bCs/>
        </w:rPr>
        <w:t xml:space="preserve"> </w:t>
      </w:r>
      <w:r w:rsidR="00E46586" w:rsidRPr="00E62618">
        <w:rPr>
          <w:rFonts w:ascii="Gill Sans MT" w:hAnsi="Gill Sans MT"/>
        </w:rPr>
        <w:t>(excluding merit scholarships)</w:t>
      </w:r>
    </w:p>
    <w:p w14:paraId="5A74E910" w14:textId="0074D914" w:rsidR="00733933" w:rsidRPr="00E62618" w:rsidRDefault="00733933" w:rsidP="00E46586">
      <w:pPr>
        <w:spacing w:after="0"/>
        <w:rPr>
          <w:rFonts w:ascii="Gill Sans MT" w:hAnsi="Gill Sans MT"/>
          <w:b/>
          <w:bCs/>
          <w:i/>
        </w:rPr>
      </w:pPr>
      <w:r w:rsidRPr="00E62618">
        <w:rPr>
          <w:rFonts w:ascii="Gill Sans MT" w:hAnsi="Gill Sans MT"/>
          <w:b/>
          <w:bCs/>
          <w:i/>
        </w:rPr>
        <w:t>Johns Hopkins Bloomberg School of Public Health</w:t>
      </w:r>
    </w:p>
    <w:p w14:paraId="5728B280" w14:textId="5B0D4993" w:rsidR="00E46586" w:rsidRPr="00E62618" w:rsidRDefault="0003413A" w:rsidP="00E46586">
      <w:pPr>
        <w:spacing w:after="0"/>
        <w:rPr>
          <w:rFonts w:ascii="Gill Sans MT" w:hAnsi="Gill Sans MT"/>
          <w:b/>
          <w:bCs/>
          <w:iCs/>
        </w:rPr>
      </w:pPr>
      <w:r w:rsidRPr="00E62618">
        <w:rPr>
          <w:rFonts w:ascii="Gill Sans MT" w:hAnsi="Gill Sans MT"/>
          <w:b/>
          <w:bCs/>
          <w:iCs/>
        </w:rPr>
        <w:t>Inductee, Delta Omega Honorary Society in Public Health</w:t>
      </w:r>
      <w:r w:rsidR="00E46586" w:rsidRPr="00E62618">
        <w:rPr>
          <w:rFonts w:ascii="Gill Sans MT" w:hAnsi="Gill Sans MT"/>
          <w:b/>
          <w:bCs/>
          <w:iCs/>
        </w:rPr>
        <w:t>, Alpha Chapter</w:t>
      </w:r>
      <w:r w:rsidR="00D83B7C" w:rsidRPr="00E62618">
        <w:rPr>
          <w:rFonts w:ascii="Gill Sans MT" w:hAnsi="Gill Sans MT"/>
          <w:b/>
          <w:bCs/>
          <w:iCs/>
        </w:rPr>
        <w:t>, 2018</w:t>
      </w:r>
    </w:p>
    <w:p w14:paraId="48D3D7F6" w14:textId="02F51C92" w:rsidR="00E46586" w:rsidRPr="00E62618" w:rsidRDefault="00E46586" w:rsidP="00CF5A9D">
      <w:pPr>
        <w:pStyle w:val="ListParagraph"/>
        <w:numPr>
          <w:ilvl w:val="0"/>
          <w:numId w:val="7"/>
        </w:numPr>
        <w:spacing w:line="276" w:lineRule="auto"/>
        <w:rPr>
          <w:iCs/>
        </w:rPr>
      </w:pPr>
      <w:r w:rsidRPr="00E62618">
        <w:rPr>
          <w:rFonts w:cs="Segoe UI"/>
          <w:shd w:val="clear" w:color="auto" w:fill="FFFFFF"/>
        </w:rPr>
        <w:t>Selected along with 10% of graduating class for admittance into this national public health honor society that recognizes and supports the development and attainment of excellence in research, scholarship, and practice in the field of public health. Members of Delta Omega are recognized leaders in public health.</w:t>
      </w:r>
    </w:p>
    <w:p w14:paraId="1055BDD2" w14:textId="77777777" w:rsidR="001B6D51" w:rsidRPr="00E62618" w:rsidRDefault="001B6D51" w:rsidP="00CF5A9D">
      <w:pPr>
        <w:pStyle w:val="ListParagraph"/>
        <w:spacing w:line="276" w:lineRule="auto"/>
        <w:ind w:left="720" w:firstLine="0"/>
        <w:rPr>
          <w:iCs/>
        </w:rPr>
      </w:pPr>
    </w:p>
    <w:p w14:paraId="517D85F2" w14:textId="2CE0637C" w:rsidR="0003413A" w:rsidRPr="00E62618" w:rsidRDefault="0003413A" w:rsidP="00CF5A9D">
      <w:pPr>
        <w:spacing w:after="0" w:line="276" w:lineRule="auto"/>
        <w:rPr>
          <w:rFonts w:ascii="Gill Sans MT" w:hAnsi="Gill Sans MT"/>
          <w:b/>
          <w:bCs/>
          <w:iCs/>
        </w:rPr>
      </w:pPr>
      <w:r w:rsidRPr="00E62618">
        <w:rPr>
          <w:rFonts w:ascii="Gill Sans MT" w:hAnsi="Gill Sans MT"/>
          <w:b/>
          <w:bCs/>
          <w:iCs/>
        </w:rPr>
        <w:t>Finalist, Student Award for Excellence in Public Health Practice</w:t>
      </w:r>
      <w:r w:rsidR="00D83B7C" w:rsidRPr="00E62618">
        <w:rPr>
          <w:rFonts w:ascii="Gill Sans MT" w:hAnsi="Gill Sans MT"/>
          <w:b/>
          <w:bCs/>
          <w:iCs/>
        </w:rPr>
        <w:t>, 2018</w:t>
      </w:r>
    </w:p>
    <w:p w14:paraId="791E499C" w14:textId="20F27305" w:rsidR="001B6D51" w:rsidRPr="00E62618" w:rsidRDefault="0041208A" w:rsidP="00CF5A9D">
      <w:pPr>
        <w:pStyle w:val="ListParagraph"/>
        <w:numPr>
          <w:ilvl w:val="0"/>
          <w:numId w:val="7"/>
        </w:numPr>
        <w:spacing w:line="276" w:lineRule="auto"/>
        <w:rPr>
          <w:iCs/>
        </w:rPr>
      </w:pPr>
      <w:r w:rsidRPr="00E62618">
        <w:rPr>
          <w:rFonts w:cs="Segoe UI"/>
          <w:shd w:val="clear" w:color="auto" w:fill="FFFFFF"/>
        </w:rPr>
        <w:t>For</w:t>
      </w:r>
      <w:r w:rsidR="001B6D51" w:rsidRPr="00E62618">
        <w:rPr>
          <w:rFonts w:cs="Segoe UI"/>
          <w:shd w:val="clear" w:color="auto" w:fill="FFFFFF"/>
        </w:rPr>
        <w:t xml:space="preserve"> </w:t>
      </w:r>
      <w:r w:rsidR="00E52456" w:rsidRPr="00E62618">
        <w:rPr>
          <w:rFonts w:cs="Segoe UI"/>
          <w:shd w:val="clear" w:color="auto" w:fill="FFFFFF"/>
        </w:rPr>
        <w:t xml:space="preserve">collaboration with local community to launch a </w:t>
      </w:r>
      <w:r w:rsidR="001B6D51" w:rsidRPr="00E62618">
        <w:rPr>
          <w:rFonts w:cs="Segoe UI"/>
          <w:shd w:val="clear" w:color="auto" w:fill="FFFFFF"/>
        </w:rPr>
        <w:t>WIC community garden program in Summit County, Colorado.</w:t>
      </w:r>
      <w:r w:rsidRPr="00E62618">
        <w:rPr>
          <w:rFonts w:cs="Segoe UI"/>
          <w:shd w:val="clear" w:color="auto" w:fill="FFFFFF"/>
        </w:rPr>
        <w:t xml:space="preserve"> This award is given by the Office of Public Health Practice and Training </w:t>
      </w:r>
      <w:r w:rsidR="00347799" w:rsidRPr="00E62618">
        <w:rPr>
          <w:rFonts w:cs="Segoe UI"/>
          <w:shd w:val="clear" w:color="auto" w:fill="FFFFFF"/>
        </w:rPr>
        <w:t xml:space="preserve">and </w:t>
      </w:r>
      <w:r w:rsidRPr="00E62618">
        <w:rPr>
          <w:rFonts w:cs="Segoe UI"/>
          <w:shd w:val="clear" w:color="auto" w:fill="FFFFFF"/>
        </w:rPr>
        <w:t xml:space="preserve">recognizes masters and doctoral students for outstanding public health practice contributions. </w:t>
      </w:r>
    </w:p>
    <w:p w14:paraId="3CB67F3A" w14:textId="77777777" w:rsidR="00E46586" w:rsidRPr="00E62618" w:rsidRDefault="00E46586" w:rsidP="00CF5A9D">
      <w:pPr>
        <w:spacing w:after="0" w:line="276" w:lineRule="auto"/>
        <w:rPr>
          <w:rFonts w:ascii="Gill Sans MT" w:hAnsi="Gill Sans MT"/>
          <w:iCs/>
        </w:rPr>
      </w:pPr>
    </w:p>
    <w:p w14:paraId="6185F912" w14:textId="6BB100B4" w:rsidR="00733933" w:rsidRPr="00E62618" w:rsidRDefault="00733933" w:rsidP="00CF5A9D">
      <w:pPr>
        <w:spacing w:after="0" w:line="276" w:lineRule="auto"/>
        <w:rPr>
          <w:rFonts w:ascii="Gill Sans MT" w:hAnsi="Gill Sans MT"/>
          <w:b/>
          <w:bCs/>
          <w:i/>
        </w:rPr>
      </w:pPr>
      <w:r w:rsidRPr="00E62618">
        <w:rPr>
          <w:rFonts w:ascii="Gill Sans MT" w:hAnsi="Gill Sans MT"/>
          <w:b/>
          <w:bCs/>
          <w:i/>
        </w:rPr>
        <w:t>University of Minnesota</w:t>
      </w:r>
    </w:p>
    <w:p w14:paraId="087E214E" w14:textId="2DC31E30" w:rsidR="00E46586" w:rsidRPr="00E62618" w:rsidRDefault="001B6D51" w:rsidP="00CF5A9D">
      <w:pPr>
        <w:spacing w:after="0" w:line="276" w:lineRule="auto"/>
        <w:rPr>
          <w:rFonts w:ascii="Gill Sans MT" w:hAnsi="Gill Sans MT"/>
          <w:b/>
          <w:bCs/>
          <w:i/>
        </w:rPr>
      </w:pPr>
      <w:r w:rsidRPr="00E62618">
        <w:rPr>
          <w:rFonts w:ascii="Gill Sans MT" w:hAnsi="Gill Sans MT"/>
          <w:b/>
          <w:bCs/>
          <w:iCs/>
        </w:rPr>
        <w:t xml:space="preserve">Graduation with </w:t>
      </w:r>
      <w:r w:rsidR="008563E9" w:rsidRPr="00E62618">
        <w:rPr>
          <w:rFonts w:ascii="Gill Sans MT" w:hAnsi="Gill Sans MT"/>
          <w:b/>
          <w:bCs/>
          <w:iCs/>
        </w:rPr>
        <w:t>Latin Honors</w:t>
      </w:r>
      <w:r w:rsidRPr="00E62618">
        <w:rPr>
          <w:rFonts w:ascii="Gill Sans MT" w:hAnsi="Gill Sans MT"/>
          <w:b/>
          <w:bCs/>
          <w:iCs/>
        </w:rPr>
        <w:t xml:space="preserve">, </w:t>
      </w:r>
      <w:r w:rsidRPr="00E62618">
        <w:rPr>
          <w:rFonts w:ascii="Gill Sans MT" w:hAnsi="Gill Sans MT"/>
          <w:b/>
          <w:bCs/>
          <w:i/>
        </w:rPr>
        <w:t>summa cum laude</w:t>
      </w:r>
      <w:r w:rsidR="00D83B7C" w:rsidRPr="00E62618">
        <w:rPr>
          <w:rFonts w:ascii="Gill Sans MT" w:hAnsi="Gill Sans MT"/>
          <w:b/>
          <w:bCs/>
          <w:iCs/>
        </w:rPr>
        <w:t>, 2012</w:t>
      </w:r>
    </w:p>
    <w:p w14:paraId="24F29249" w14:textId="0E351E0C" w:rsidR="00E46586" w:rsidRPr="00E62618" w:rsidRDefault="0041208A" w:rsidP="00CF5A9D">
      <w:pPr>
        <w:pStyle w:val="ListParagraph"/>
        <w:numPr>
          <w:ilvl w:val="0"/>
          <w:numId w:val="7"/>
        </w:numPr>
        <w:spacing w:line="276" w:lineRule="auto"/>
        <w:rPr>
          <w:iCs/>
        </w:rPr>
      </w:pPr>
      <w:r w:rsidRPr="00E62618">
        <w:rPr>
          <w:rFonts w:cs="Segoe UI"/>
          <w:shd w:val="clear" w:color="auto" w:fill="FFFFFF"/>
        </w:rPr>
        <w:t xml:space="preserve">For </w:t>
      </w:r>
      <w:r w:rsidR="00E46586" w:rsidRPr="00E62618">
        <w:rPr>
          <w:rFonts w:cs="Segoe UI"/>
          <w:shd w:val="clear" w:color="auto" w:fill="FFFFFF"/>
        </w:rPr>
        <w:t>completing the requirements of the University Honors Program, including maintaining successful, continuous participation in the program, writing an honors thesis, and graduating with a cumulative grade point average of 3.75 or higher</w:t>
      </w:r>
      <w:r w:rsidRPr="00E62618">
        <w:rPr>
          <w:rFonts w:cs="Segoe UI"/>
          <w:shd w:val="clear" w:color="auto" w:fill="FFFFFF"/>
        </w:rPr>
        <w:t>.</w:t>
      </w:r>
    </w:p>
    <w:p w14:paraId="3F614B4D" w14:textId="77777777" w:rsidR="00E46586" w:rsidRPr="00E62618" w:rsidRDefault="00E46586" w:rsidP="00CF5A9D">
      <w:pPr>
        <w:spacing w:after="0" w:line="276" w:lineRule="auto"/>
        <w:rPr>
          <w:rFonts w:ascii="Gill Sans MT" w:hAnsi="Gill Sans MT"/>
          <w:b/>
          <w:bCs/>
          <w:i/>
        </w:rPr>
      </w:pPr>
    </w:p>
    <w:p w14:paraId="382E7D19" w14:textId="7F0C5446" w:rsidR="00E46586" w:rsidRPr="00E62618" w:rsidRDefault="00E46586" w:rsidP="00CF5A9D">
      <w:pPr>
        <w:spacing w:after="0" w:line="276" w:lineRule="auto"/>
        <w:rPr>
          <w:rFonts w:ascii="Gill Sans MT" w:hAnsi="Gill Sans MT"/>
          <w:b/>
          <w:bCs/>
          <w:iCs/>
        </w:rPr>
      </w:pPr>
      <w:r w:rsidRPr="00E62618">
        <w:rPr>
          <w:rFonts w:ascii="Gill Sans MT" w:hAnsi="Gill Sans MT"/>
          <w:b/>
          <w:bCs/>
          <w:iCs/>
        </w:rPr>
        <w:lastRenderedPageBreak/>
        <w:t>Graduation with High Distinction</w:t>
      </w:r>
      <w:r w:rsidR="00D83B7C" w:rsidRPr="00E62618">
        <w:rPr>
          <w:rFonts w:ascii="Gill Sans MT" w:hAnsi="Gill Sans MT"/>
          <w:b/>
          <w:bCs/>
          <w:iCs/>
        </w:rPr>
        <w:t>, 2012</w:t>
      </w:r>
    </w:p>
    <w:p w14:paraId="0CE497CE" w14:textId="33583EAE" w:rsidR="00E46586" w:rsidRPr="00E62618" w:rsidRDefault="0041208A" w:rsidP="00CF5A9D">
      <w:pPr>
        <w:pStyle w:val="ListParagraph"/>
        <w:numPr>
          <w:ilvl w:val="0"/>
          <w:numId w:val="7"/>
        </w:numPr>
        <w:spacing w:line="276" w:lineRule="auto"/>
        <w:rPr>
          <w:iCs/>
        </w:rPr>
      </w:pPr>
      <w:r w:rsidRPr="00E62618">
        <w:rPr>
          <w:rFonts w:cs="Segoe UI"/>
          <w:shd w:val="clear" w:color="auto" w:fill="FFFFFF"/>
        </w:rPr>
        <w:t>For</w:t>
      </w:r>
      <w:r w:rsidR="00E46586" w:rsidRPr="00E62618">
        <w:rPr>
          <w:rFonts w:cs="Segoe UI"/>
          <w:shd w:val="clear" w:color="auto" w:fill="FFFFFF"/>
        </w:rPr>
        <w:t xml:space="preserve"> graduating with a cumulative grade point average of 3.9 or higher</w:t>
      </w:r>
      <w:r w:rsidRPr="00E62618">
        <w:rPr>
          <w:rFonts w:cs="Segoe UI"/>
          <w:shd w:val="clear" w:color="auto" w:fill="FFFFFF"/>
        </w:rPr>
        <w:t>.</w:t>
      </w:r>
    </w:p>
    <w:p w14:paraId="466ADE72" w14:textId="77777777" w:rsidR="00E46586" w:rsidRPr="00E62618" w:rsidRDefault="00E46586" w:rsidP="00CF5A9D">
      <w:pPr>
        <w:spacing w:after="0" w:line="276" w:lineRule="auto"/>
        <w:rPr>
          <w:rFonts w:ascii="Gill Sans MT" w:hAnsi="Gill Sans MT"/>
          <w:iCs/>
        </w:rPr>
      </w:pPr>
    </w:p>
    <w:p w14:paraId="444DA861" w14:textId="5753AD5D" w:rsidR="00E46586" w:rsidRPr="00E62618" w:rsidRDefault="00E46586" w:rsidP="00CF5A9D">
      <w:pPr>
        <w:spacing w:after="0" w:line="276" w:lineRule="auto"/>
        <w:rPr>
          <w:rFonts w:ascii="Gill Sans MT" w:hAnsi="Gill Sans MT"/>
          <w:b/>
          <w:bCs/>
          <w:iCs/>
        </w:rPr>
      </w:pPr>
      <w:r w:rsidRPr="00E62618">
        <w:rPr>
          <w:rFonts w:ascii="Gill Sans MT" w:hAnsi="Gill Sans MT"/>
          <w:b/>
          <w:bCs/>
          <w:iCs/>
        </w:rPr>
        <w:t>Outstanding Student Employee Award</w:t>
      </w:r>
      <w:r w:rsidR="00D83B7C" w:rsidRPr="00E62618">
        <w:rPr>
          <w:rFonts w:ascii="Gill Sans MT" w:hAnsi="Gill Sans MT"/>
          <w:b/>
          <w:bCs/>
          <w:iCs/>
        </w:rPr>
        <w:t>, 2012</w:t>
      </w:r>
    </w:p>
    <w:p w14:paraId="2762B68F" w14:textId="1F5014D0" w:rsidR="00E46586" w:rsidRPr="00E62618" w:rsidRDefault="0041208A" w:rsidP="00CF5A9D">
      <w:pPr>
        <w:pStyle w:val="ListParagraph"/>
        <w:numPr>
          <w:ilvl w:val="0"/>
          <w:numId w:val="7"/>
        </w:numPr>
        <w:spacing w:line="276" w:lineRule="auto"/>
        <w:rPr>
          <w:iCs/>
        </w:rPr>
      </w:pPr>
      <w:r w:rsidRPr="00E62618">
        <w:rPr>
          <w:rFonts w:cs="Segoe UI"/>
          <w:shd w:val="clear" w:color="auto" w:fill="FFFFFF"/>
        </w:rPr>
        <w:t xml:space="preserve">For </w:t>
      </w:r>
      <w:r w:rsidR="0098653C" w:rsidRPr="00E62618">
        <w:rPr>
          <w:rFonts w:cs="Segoe UI"/>
          <w:shd w:val="clear" w:color="auto" w:fill="FFFFFF"/>
        </w:rPr>
        <w:t>energy and creativity in coordinating</w:t>
      </w:r>
      <w:r w:rsidR="00E46586" w:rsidRPr="00E62618">
        <w:rPr>
          <w:rFonts w:cs="Segoe UI"/>
          <w:shd w:val="clear" w:color="auto" w:fill="FFFFFF"/>
        </w:rPr>
        <w:t xml:space="preserve"> the</w:t>
      </w:r>
      <w:r w:rsidR="0098653C" w:rsidRPr="00E62618">
        <w:rPr>
          <w:rFonts w:cs="Segoe UI"/>
          <w:shd w:val="clear" w:color="auto" w:fill="FFFFFF"/>
        </w:rPr>
        <w:t xml:space="preserve"> first annual</w:t>
      </w:r>
      <w:r w:rsidR="00E46586" w:rsidRPr="00E62618">
        <w:rPr>
          <w:rFonts w:cs="Segoe UI"/>
          <w:shd w:val="clear" w:color="auto" w:fill="FFFFFF"/>
        </w:rPr>
        <w:t xml:space="preserve"> Food Day at the University of Minnesota</w:t>
      </w:r>
      <w:r w:rsidRPr="00E62618">
        <w:rPr>
          <w:rFonts w:cs="Segoe UI"/>
          <w:shd w:val="clear" w:color="auto" w:fill="FFFFFF"/>
        </w:rPr>
        <w:t xml:space="preserve">, as part of </w:t>
      </w:r>
      <w:r w:rsidR="00555FA9" w:rsidRPr="00E62618">
        <w:rPr>
          <w:rFonts w:cs="Segoe UI"/>
          <w:shd w:val="clear" w:color="auto" w:fill="FFFFFF"/>
        </w:rPr>
        <w:t xml:space="preserve">student </w:t>
      </w:r>
      <w:r w:rsidRPr="00E62618">
        <w:rPr>
          <w:rFonts w:cs="Segoe UI"/>
          <w:shd w:val="clear" w:color="auto" w:fill="FFFFFF"/>
        </w:rPr>
        <w:t xml:space="preserve">employment with the Healthy Foods, Healthy Lives Institute. This award is given by the Student Employment Leadership Program to the top </w:t>
      </w:r>
      <w:r w:rsidR="00E52456" w:rsidRPr="00E62618">
        <w:rPr>
          <w:rFonts w:cs="Segoe UI"/>
          <w:shd w:val="clear" w:color="auto" w:fill="FFFFFF"/>
        </w:rPr>
        <w:t>10%</w:t>
      </w:r>
      <w:r w:rsidRPr="00E62618">
        <w:rPr>
          <w:rFonts w:cs="Segoe UI"/>
          <w:shd w:val="clear" w:color="auto" w:fill="FFFFFF"/>
        </w:rPr>
        <w:t xml:space="preserve"> of undergraduate student employees. </w:t>
      </w:r>
    </w:p>
    <w:p w14:paraId="3FB150E9" w14:textId="77777777" w:rsidR="00E46586" w:rsidRPr="00E62618" w:rsidRDefault="00E46586" w:rsidP="00CF5A9D">
      <w:pPr>
        <w:pStyle w:val="ListParagraph"/>
        <w:spacing w:line="276" w:lineRule="auto"/>
        <w:ind w:left="720" w:firstLine="0"/>
        <w:rPr>
          <w:iCs/>
        </w:rPr>
      </w:pPr>
    </w:p>
    <w:p w14:paraId="7A3E493D" w14:textId="2149EC7A" w:rsidR="00E46586" w:rsidRPr="00E62618" w:rsidRDefault="00E46586" w:rsidP="00CF5A9D">
      <w:pPr>
        <w:spacing w:after="0" w:line="276" w:lineRule="auto"/>
        <w:rPr>
          <w:rFonts w:ascii="Gill Sans MT" w:hAnsi="Gill Sans MT"/>
          <w:b/>
          <w:bCs/>
          <w:iCs/>
        </w:rPr>
      </w:pPr>
      <w:r w:rsidRPr="00E62618">
        <w:rPr>
          <w:rFonts w:ascii="Gill Sans MT" w:hAnsi="Gill Sans MT"/>
          <w:b/>
          <w:bCs/>
          <w:iCs/>
        </w:rPr>
        <w:t>President’s Student Leadership and Service Award</w:t>
      </w:r>
      <w:r w:rsidR="00D83B7C" w:rsidRPr="00E62618">
        <w:rPr>
          <w:rFonts w:ascii="Gill Sans MT" w:hAnsi="Gill Sans MT"/>
          <w:b/>
          <w:bCs/>
          <w:iCs/>
        </w:rPr>
        <w:t>, 2012</w:t>
      </w:r>
    </w:p>
    <w:p w14:paraId="2CB5116A" w14:textId="0C94EEAA" w:rsidR="00E46586" w:rsidRPr="00E62618" w:rsidRDefault="0041208A" w:rsidP="00CF5A9D">
      <w:pPr>
        <w:pStyle w:val="ListParagraph"/>
        <w:numPr>
          <w:ilvl w:val="0"/>
          <w:numId w:val="7"/>
        </w:numPr>
        <w:spacing w:line="276" w:lineRule="auto"/>
        <w:rPr>
          <w:iCs/>
        </w:rPr>
      </w:pPr>
      <w:r w:rsidRPr="00E62618">
        <w:rPr>
          <w:rFonts w:cs="Segoe UI"/>
          <w:shd w:val="clear" w:color="auto" w:fill="FFFFFF"/>
        </w:rPr>
        <w:t>For</w:t>
      </w:r>
      <w:r w:rsidR="009D4525" w:rsidRPr="00E62618">
        <w:rPr>
          <w:rFonts w:cs="Segoe UI"/>
          <w:shd w:val="clear" w:color="auto" w:fill="FFFFFF"/>
        </w:rPr>
        <w:t xml:space="preserve"> </w:t>
      </w:r>
      <w:r w:rsidR="0098653C" w:rsidRPr="00E62618">
        <w:rPr>
          <w:rFonts w:cs="Segoe UI"/>
          <w:shd w:val="clear" w:color="auto" w:fill="FFFFFF"/>
        </w:rPr>
        <w:t xml:space="preserve">spearheading and coordinating </w:t>
      </w:r>
      <w:r w:rsidR="00E46586" w:rsidRPr="00E62618">
        <w:rPr>
          <w:rFonts w:cs="Segoe UI"/>
          <w:shd w:val="clear" w:color="auto" w:fill="FFFFFF"/>
        </w:rPr>
        <w:t xml:space="preserve">the </w:t>
      </w:r>
      <w:r w:rsidR="009D4525" w:rsidRPr="00E62618">
        <w:rPr>
          <w:rFonts w:cs="Segoe UI"/>
          <w:shd w:val="clear" w:color="auto" w:fill="FFFFFF"/>
        </w:rPr>
        <w:t>inaugural</w:t>
      </w:r>
      <w:r w:rsidR="00E46586" w:rsidRPr="00E62618">
        <w:rPr>
          <w:rFonts w:cs="Segoe UI"/>
          <w:shd w:val="clear" w:color="auto" w:fill="FFFFFF"/>
        </w:rPr>
        <w:t xml:space="preserve"> Food Day at the University of Minnesota, </w:t>
      </w:r>
      <w:r w:rsidR="00555FA9" w:rsidRPr="00E62618">
        <w:rPr>
          <w:rFonts w:cs="Segoe UI"/>
          <w:shd w:val="clear" w:color="auto" w:fill="FFFFFF"/>
        </w:rPr>
        <w:t xml:space="preserve">for </w:t>
      </w:r>
      <w:r w:rsidR="00E46586" w:rsidRPr="00E62618">
        <w:rPr>
          <w:rFonts w:cs="Segoe UI"/>
          <w:shd w:val="clear" w:color="auto" w:fill="FFFFFF"/>
        </w:rPr>
        <w:t xml:space="preserve">serving as president of the school's chapter of Universities Fighting World Hunger, and for </w:t>
      </w:r>
      <w:r w:rsidR="00555FA9" w:rsidRPr="00E62618">
        <w:rPr>
          <w:rFonts w:cs="Segoe UI"/>
          <w:shd w:val="clear" w:color="auto" w:fill="FFFFFF"/>
        </w:rPr>
        <w:t>helping</w:t>
      </w:r>
      <w:r w:rsidR="0078483B" w:rsidRPr="00E62618">
        <w:rPr>
          <w:rFonts w:cs="Segoe UI"/>
          <w:shd w:val="clear" w:color="auto" w:fill="FFFFFF"/>
        </w:rPr>
        <w:t xml:space="preserve"> </w:t>
      </w:r>
      <w:r w:rsidR="00E46586" w:rsidRPr="00E62618">
        <w:rPr>
          <w:rFonts w:cs="Segoe UI"/>
          <w:shd w:val="clear" w:color="auto" w:fill="FFFFFF"/>
        </w:rPr>
        <w:t>establish</w:t>
      </w:r>
      <w:r w:rsidR="00555FA9" w:rsidRPr="00E62618">
        <w:rPr>
          <w:rFonts w:cs="Segoe UI"/>
          <w:shd w:val="clear" w:color="auto" w:fill="FFFFFF"/>
        </w:rPr>
        <w:t xml:space="preserve"> </w:t>
      </w:r>
      <w:r w:rsidR="00E46586" w:rsidRPr="00E62618">
        <w:rPr>
          <w:rFonts w:cs="Segoe UI"/>
          <w:shd w:val="clear" w:color="auto" w:fill="FFFFFF"/>
        </w:rPr>
        <w:t xml:space="preserve">Students Crossing Borders, a culture-sharing Living Learning Community in </w:t>
      </w:r>
      <w:r w:rsidR="00555FA9" w:rsidRPr="00E62618">
        <w:rPr>
          <w:rFonts w:cs="Segoe UI"/>
          <w:shd w:val="clear" w:color="auto" w:fill="FFFFFF"/>
        </w:rPr>
        <w:t xml:space="preserve">Middlebrook Hall (a student </w:t>
      </w:r>
      <w:r w:rsidR="00E46586" w:rsidRPr="00E62618">
        <w:rPr>
          <w:rFonts w:cs="Segoe UI"/>
          <w:shd w:val="clear" w:color="auto" w:fill="FFFFFF"/>
        </w:rPr>
        <w:t>residence hall</w:t>
      </w:r>
      <w:r w:rsidR="00555FA9" w:rsidRPr="00E62618">
        <w:rPr>
          <w:rFonts w:cs="Segoe UI"/>
          <w:shd w:val="clear" w:color="auto" w:fill="FFFFFF"/>
        </w:rPr>
        <w:t>)</w:t>
      </w:r>
      <w:r w:rsidR="007801B7" w:rsidRPr="00E62618">
        <w:rPr>
          <w:rFonts w:cs="Segoe UI"/>
          <w:shd w:val="clear" w:color="auto" w:fill="FFFFFF"/>
        </w:rPr>
        <w:t>. T</w:t>
      </w:r>
      <w:r w:rsidR="00E46586" w:rsidRPr="00E62618">
        <w:rPr>
          <w:rFonts w:cs="Segoe UI"/>
          <w:shd w:val="clear" w:color="auto" w:fill="FFFFFF"/>
        </w:rPr>
        <w:t xml:space="preserve">his award is presented to </w:t>
      </w:r>
      <w:r w:rsidR="007801B7" w:rsidRPr="00E62618">
        <w:rPr>
          <w:rFonts w:cs="Segoe UI"/>
          <w:shd w:val="clear" w:color="auto" w:fill="FFFFFF"/>
        </w:rPr>
        <w:t>one-tenth of one percent</w:t>
      </w:r>
      <w:r w:rsidR="00E46586" w:rsidRPr="00E62618">
        <w:rPr>
          <w:rFonts w:cs="Segoe UI"/>
          <w:shd w:val="clear" w:color="auto" w:fill="FFFFFF"/>
        </w:rPr>
        <w:t xml:space="preserve"> of the student body</w:t>
      </w:r>
      <w:r w:rsidR="00E52456" w:rsidRPr="00E62618">
        <w:rPr>
          <w:rFonts w:cs="Segoe UI"/>
          <w:shd w:val="clear" w:color="auto" w:fill="FFFFFF"/>
        </w:rPr>
        <w:t xml:space="preserve"> by the Office of the President, Office for Student Affairs, and the University of Minnesota Alumni Association. </w:t>
      </w:r>
    </w:p>
    <w:p w14:paraId="489499F1" w14:textId="0716A5F5" w:rsidR="00733933" w:rsidRPr="00E62618" w:rsidRDefault="00733933" w:rsidP="00733933">
      <w:pPr>
        <w:spacing w:line="276" w:lineRule="auto"/>
        <w:rPr>
          <w:iCs/>
        </w:rPr>
      </w:pPr>
    </w:p>
    <w:p w14:paraId="341CBE3B" w14:textId="77777777" w:rsidR="00733933" w:rsidRPr="00E62618" w:rsidRDefault="00733933" w:rsidP="00733933">
      <w:pPr>
        <w:pBdr>
          <w:bottom w:val="single" w:sz="6" w:space="1" w:color="auto"/>
        </w:pBdr>
        <w:spacing w:before="39"/>
        <w:rPr>
          <w:rFonts w:ascii="Gill Sans MT" w:hAnsi="Gill Sans MT"/>
          <w:b/>
          <w:bCs/>
        </w:rPr>
      </w:pPr>
      <w:r w:rsidRPr="00E62618">
        <w:rPr>
          <w:rFonts w:ascii="Gill Sans MT" w:hAnsi="Gill Sans MT"/>
          <w:b/>
          <w:bCs/>
        </w:rPr>
        <w:t>CLINICAL CERTIFICATIONS</w:t>
      </w:r>
    </w:p>
    <w:p w14:paraId="4DBA9E05" w14:textId="77777777" w:rsidR="00733933" w:rsidRPr="00E62618" w:rsidRDefault="00733933" w:rsidP="00733933">
      <w:pPr>
        <w:pStyle w:val="BodyText"/>
        <w:ind w:left="0" w:firstLine="0"/>
        <w:rPr>
          <w:b/>
          <w:bCs/>
        </w:rPr>
      </w:pPr>
      <w:r w:rsidRPr="00E62618">
        <w:rPr>
          <w:b/>
          <w:bCs/>
        </w:rPr>
        <w:t xml:space="preserve">Registered Dietitian (RD), 2013 – Present </w:t>
      </w:r>
    </w:p>
    <w:p w14:paraId="0B4D15B0" w14:textId="77777777" w:rsidR="00733933" w:rsidRPr="00E62618" w:rsidRDefault="00733933" w:rsidP="00733933">
      <w:pPr>
        <w:pStyle w:val="BodyText"/>
        <w:spacing w:before="1"/>
        <w:ind w:left="0" w:firstLine="0"/>
      </w:pPr>
      <w:r w:rsidRPr="00E62618">
        <w:t>Commission on Dietetic Registration</w:t>
      </w:r>
    </w:p>
    <w:p w14:paraId="2745BBAF" w14:textId="77777777" w:rsidR="00733933" w:rsidRPr="00E62618" w:rsidRDefault="00733933" w:rsidP="00733933">
      <w:pPr>
        <w:pStyle w:val="BodyText"/>
        <w:ind w:left="0" w:firstLine="0"/>
        <w:rPr>
          <w:b/>
          <w:bCs/>
        </w:rPr>
      </w:pPr>
    </w:p>
    <w:p w14:paraId="393DEBA3" w14:textId="77777777" w:rsidR="00733933" w:rsidRPr="00E62618" w:rsidRDefault="00733933" w:rsidP="00733933">
      <w:pPr>
        <w:pStyle w:val="BodyText"/>
        <w:ind w:left="0" w:firstLine="0"/>
        <w:rPr>
          <w:b/>
          <w:bCs/>
        </w:rPr>
      </w:pPr>
      <w:r w:rsidRPr="00E62618">
        <w:rPr>
          <w:b/>
          <w:bCs/>
        </w:rPr>
        <w:t xml:space="preserve">Certified Lactation Counselor (CLC), 2014 – Present </w:t>
      </w:r>
    </w:p>
    <w:p w14:paraId="1785957F" w14:textId="77777777" w:rsidR="00733933" w:rsidRPr="00E62618" w:rsidRDefault="00733933" w:rsidP="00733933">
      <w:pPr>
        <w:pStyle w:val="BodyText"/>
        <w:spacing w:before="1"/>
        <w:ind w:left="0" w:firstLine="0"/>
      </w:pPr>
      <w:r w:rsidRPr="00E62618">
        <w:t>Academy of Lactation Policy and Practice</w:t>
      </w:r>
    </w:p>
    <w:p w14:paraId="53AC2038" w14:textId="1CAD47B5" w:rsidR="0003413A" w:rsidRPr="00E62618" w:rsidRDefault="0003413A" w:rsidP="00E62618">
      <w:pPr>
        <w:rPr>
          <w:rFonts w:ascii="Gill Sans MT" w:hAnsi="Gill Sans MT"/>
        </w:rPr>
      </w:pPr>
    </w:p>
    <w:sectPr w:rsidR="0003413A" w:rsidRPr="00E62618" w:rsidSect="00103AF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3747D" w14:textId="77777777" w:rsidR="000C35E7" w:rsidRDefault="000C35E7" w:rsidP="000C35E7">
      <w:pPr>
        <w:spacing w:after="0" w:line="240" w:lineRule="auto"/>
      </w:pPr>
      <w:r>
        <w:separator/>
      </w:r>
    </w:p>
  </w:endnote>
  <w:endnote w:type="continuationSeparator" w:id="0">
    <w:p w14:paraId="305582E2" w14:textId="77777777" w:rsidR="000C35E7" w:rsidRDefault="000C35E7" w:rsidP="000C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593A3" w14:textId="77777777" w:rsidR="000C35E7" w:rsidRDefault="000C35E7" w:rsidP="000C35E7">
      <w:pPr>
        <w:spacing w:after="0" w:line="240" w:lineRule="auto"/>
      </w:pPr>
      <w:r>
        <w:separator/>
      </w:r>
    </w:p>
  </w:footnote>
  <w:footnote w:type="continuationSeparator" w:id="0">
    <w:p w14:paraId="2A8E1EBE" w14:textId="77777777" w:rsidR="000C35E7" w:rsidRDefault="000C35E7" w:rsidP="000C3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F13"/>
    <w:multiLevelType w:val="hybridMultilevel"/>
    <w:tmpl w:val="5DC4A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5162D"/>
    <w:multiLevelType w:val="hybridMultilevel"/>
    <w:tmpl w:val="FADA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A3721"/>
    <w:multiLevelType w:val="hybridMultilevel"/>
    <w:tmpl w:val="0504E4C4"/>
    <w:lvl w:ilvl="0" w:tplc="C908BE1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77047"/>
    <w:multiLevelType w:val="hybridMultilevel"/>
    <w:tmpl w:val="1446122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0324B"/>
    <w:multiLevelType w:val="hybridMultilevel"/>
    <w:tmpl w:val="56463C6C"/>
    <w:lvl w:ilvl="0" w:tplc="04090001">
      <w:start w:val="1"/>
      <w:numFmt w:val="bullet"/>
      <w:lvlText w:val=""/>
      <w:lvlJc w:val="left"/>
      <w:pPr>
        <w:ind w:left="1132" w:hanging="360"/>
      </w:pPr>
      <w:rPr>
        <w:rFonts w:ascii="Symbol" w:hAnsi="Symbol" w:hint="default"/>
      </w:rPr>
    </w:lvl>
    <w:lvl w:ilvl="1" w:tplc="04090003">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5" w15:restartNumberingAfterBreak="0">
    <w:nsid w:val="43EE41C5"/>
    <w:multiLevelType w:val="hybridMultilevel"/>
    <w:tmpl w:val="D664482E"/>
    <w:lvl w:ilvl="0" w:tplc="8DA47002">
      <w:numFmt w:val="bullet"/>
      <w:lvlText w:val=""/>
      <w:lvlJc w:val="left"/>
      <w:pPr>
        <w:ind w:left="1080" w:hanging="360"/>
      </w:pPr>
      <w:rPr>
        <w:rFonts w:ascii="Symbol" w:eastAsia="Symbol" w:hAnsi="Symbol" w:cs="Symbol" w:hint="default"/>
        <w:w w:val="100"/>
        <w:sz w:val="22"/>
        <w:szCs w:val="22"/>
      </w:rPr>
    </w:lvl>
    <w:lvl w:ilvl="1" w:tplc="5E94BDA8">
      <w:numFmt w:val="bullet"/>
      <w:lvlText w:val="o"/>
      <w:lvlJc w:val="left"/>
      <w:pPr>
        <w:ind w:left="1797" w:hanging="360"/>
      </w:pPr>
      <w:rPr>
        <w:rFonts w:ascii="Courier New" w:eastAsia="Courier New" w:hAnsi="Courier New" w:cs="Courier New" w:hint="default"/>
        <w:w w:val="100"/>
        <w:sz w:val="22"/>
        <w:szCs w:val="22"/>
      </w:rPr>
    </w:lvl>
    <w:lvl w:ilvl="2" w:tplc="88B85C14">
      <w:numFmt w:val="bullet"/>
      <w:lvlText w:val="•"/>
      <w:lvlJc w:val="left"/>
      <w:pPr>
        <w:ind w:left="2823" w:hanging="360"/>
      </w:pPr>
      <w:rPr>
        <w:rFonts w:hint="default"/>
      </w:rPr>
    </w:lvl>
    <w:lvl w:ilvl="3" w:tplc="D6B205E0">
      <w:numFmt w:val="bullet"/>
      <w:lvlText w:val="•"/>
      <w:lvlJc w:val="left"/>
      <w:pPr>
        <w:ind w:left="3859" w:hanging="360"/>
      </w:pPr>
      <w:rPr>
        <w:rFonts w:hint="default"/>
      </w:rPr>
    </w:lvl>
    <w:lvl w:ilvl="4" w:tplc="E0EAF5E2">
      <w:numFmt w:val="bullet"/>
      <w:lvlText w:val="•"/>
      <w:lvlJc w:val="left"/>
      <w:pPr>
        <w:ind w:left="4894" w:hanging="360"/>
      </w:pPr>
      <w:rPr>
        <w:rFonts w:hint="default"/>
      </w:rPr>
    </w:lvl>
    <w:lvl w:ilvl="5" w:tplc="818AF568">
      <w:numFmt w:val="bullet"/>
      <w:lvlText w:val="•"/>
      <w:lvlJc w:val="left"/>
      <w:pPr>
        <w:ind w:left="5930" w:hanging="360"/>
      </w:pPr>
      <w:rPr>
        <w:rFonts w:hint="default"/>
      </w:rPr>
    </w:lvl>
    <w:lvl w:ilvl="6" w:tplc="3190DC8C">
      <w:numFmt w:val="bullet"/>
      <w:lvlText w:val="•"/>
      <w:lvlJc w:val="left"/>
      <w:pPr>
        <w:ind w:left="6965" w:hanging="360"/>
      </w:pPr>
      <w:rPr>
        <w:rFonts w:hint="default"/>
      </w:rPr>
    </w:lvl>
    <w:lvl w:ilvl="7" w:tplc="92682D34">
      <w:numFmt w:val="bullet"/>
      <w:lvlText w:val="•"/>
      <w:lvlJc w:val="left"/>
      <w:pPr>
        <w:ind w:left="8001" w:hanging="360"/>
      </w:pPr>
      <w:rPr>
        <w:rFonts w:hint="default"/>
      </w:rPr>
    </w:lvl>
    <w:lvl w:ilvl="8" w:tplc="9E00CCAE">
      <w:numFmt w:val="bullet"/>
      <w:lvlText w:val="•"/>
      <w:lvlJc w:val="left"/>
      <w:pPr>
        <w:ind w:left="9036" w:hanging="360"/>
      </w:pPr>
      <w:rPr>
        <w:rFonts w:hint="default"/>
      </w:rPr>
    </w:lvl>
  </w:abstractNum>
  <w:abstractNum w:abstractNumId="6" w15:restartNumberingAfterBreak="0">
    <w:nsid w:val="4C411672"/>
    <w:multiLevelType w:val="hybridMultilevel"/>
    <w:tmpl w:val="5916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81A87"/>
    <w:multiLevelType w:val="hybridMultilevel"/>
    <w:tmpl w:val="B3600DC8"/>
    <w:lvl w:ilvl="0" w:tplc="0548EAEA">
      <w:numFmt w:val="bullet"/>
      <w:lvlText w:val=""/>
      <w:lvlJc w:val="left"/>
      <w:pPr>
        <w:ind w:left="1132" w:hanging="360"/>
      </w:pPr>
      <w:rPr>
        <w:rFonts w:ascii="Symbol" w:eastAsia="Symbol" w:hAnsi="Symbol" w:cs="Symbol" w:hint="default"/>
        <w:w w:val="100"/>
        <w:sz w:val="22"/>
        <w:szCs w:val="22"/>
      </w:rPr>
    </w:lvl>
    <w:lvl w:ilvl="1" w:tplc="B28AE082">
      <w:numFmt w:val="bullet"/>
      <w:lvlText w:val="•"/>
      <w:lvlJc w:val="left"/>
      <w:pPr>
        <w:ind w:left="2114" w:hanging="360"/>
      </w:pPr>
      <w:rPr>
        <w:rFonts w:hint="default"/>
      </w:rPr>
    </w:lvl>
    <w:lvl w:ilvl="2" w:tplc="6B1CB1A2">
      <w:numFmt w:val="bullet"/>
      <w:lvlText w:val="•"/>
      <w:lvlJc w:val="left"/>
      <w:pPr>
        <w:ind w:left="3088" w:hanging="360"/>
      </w:pPr>
      <w:rPr>
        <w:rFonts w:hint="default"/>
      </w:rPr>
    </w:lvl>
    <w:lvl w:ilvl="3" w:tplc="136093FE">
      <w:numFmt w:val="bullet"/>
      <w:lvlText w:val="•"/>
      <w:lvlJc w:val="left"/>
      <w:pPr>
        <w:ind w:left="4062" w:hanging="360"/>
      </w:pPr>
      <w:rPr>
        <w:rFonts w:hint="default"/>
      </w:rPr>
    </w:lvl>
    <w:lvl w:ilvl="4" w:tplc="F12601EC">
      <w:numFmt w:val="bullet"/>
      <w:lvlText w:val="•"/>
      <w:lvlJc w:val="left"/>
      <w:pPr>
        <w:ind w:left="5036" w:hanging="360"/>
      </w:pPr>
      <w:rPr>
        <w:rFonts w:hint="default"/>
      </w:rPr>
    </w:lvl>
    <w:lvl w:ilvl="5" w:tplc="2EB072E0">
      <w:numFmt w:val="bullet"/>
      <w:lvlText w:val="•"/>
      <w:lvlJc w:val="left"/>
      <w:pPr>
        <w:ind w:left="6010" w:hanging="360"/>
      </w:pPr>
      <w:rPr>
        <w:rFonts w:hint="default"/>
      </w:rPr>
    </w:lvl>
    <w:lvl w:ilvl="6" w:tplc="80D25A84">
      <w:numFmt w:val="bullet"/>
      <w:lvlText w:val="•"/>
      <w:lvlJc w:val="left"/>
      <w:pPr>
        <w:ind w:left="6984" w:hanging="360"/>
      </w:pPr>
      <w:rPr>
        <w:rFonts w:hint="default"/>
      </w:rPr>
    </w:lvl>
    <w:lvl w:ilvl="7" w:tplc="D472AF3A">
      <w:numFmt w:val="bullet"/>
      <w:lvlText w:val="•"/>
      <w:lvlJc w:val="left"/>
      <w:pPr>
        <w:ind w:left="7958" w:hanging="360"/>
      </w:pPr>
      <w:rPr>
        <w:rFonts w:hint="default"/>
      </w:rPr>
    </w:lvl>
    <w:lvl w:ilvl="8" w:tplc="B584F760">
      <w:numFmt w:val="bullet"/>
      <w:lvlText w:val="•"/>
      <w:lvlJc w:val="left"/>
      <w:pPr>
        <w:ind w:left="8932" w:hanging="360"/>
      </w:pPr>
      <w:rPr>
        <w:rFonts w:hint="default"/>
      </w:rPr>
    </w:lvl>
  </w:abstractNum>
  <w:abstractNum w:abstractNumId="8" w15:restartNumberingAfterBreak="0">
    <w:nsid w:val="68C927BC"/>
    <w:multiLevelType w:val="hybridMultilevel"/>
    <w:tmpl w:val="16E23AA4"/>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9" w15:restartNumberingAfterBreak="0">
    <w:nsid w:val="786A4A8F"/>
    <w:multiLevelType w:val="hybridMultilevel"/>
    <w:tmpl w:val="0B5633E0"/>
    <w:lvl w:ilvl="0" w:tplc="04090001">
      <w:start w:val="1"/>
      <w:numFmt w:val="bullet"/>
      <w:lvlText w:val=""/>
      <w:lvlJc w:val="left"/>
      <w:pPr>
        <w:ind w:left="1132" w:hanging="360"/>
      </w:pPr>
      <w:rPr>
        <w:rFonts w:ascii="Symbol" w:hAnsi="Symbol"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num w:numId="1" w16cid:durableId="1468476299">
    <w:abstractNumId w:val="4"/>
  </w:num>
  <w:num w:numId="2" w16cid:durableId="2131045370">
    <w:abstractNumId w:val="9"/>
  </w:num>
  <w:num w:numId="3" w16cid:durableId="443352025">
    <w:abstractNumId w:val="7"/>
  </w:num>
  <w:num w:numId="4" w16cid:durableId="1544902170">
    <w:abstractNumId w:val="8"/>
  </w:num>
  <w:num w:numId="5" w16cid:durableId="2075426333">
    <w:abstractNumId w:val="5"/>
  </w:num>
  <w:num w:numId="6" w16cid:durableId="1345092596">
    <w:abstractNumId w:val="1"/>
  </w:num>
  <w:num w:numId="7" w16cid:durableId="1401515293">
    <w:abstractNumId w:val="6"/>
  </w:num>
  <w:num w:numId="8" w16cid:durableId="1511874579">
    <w:abstractNumId w:val="3"/>
  </w:num>
  <w:num w:numId="9" w16cid:durableId="1766145345">
    <w:abstractNumId w:val="0"/>
  </w:num>
  <w:num w:numId="10" w16cid:durableId="397094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3A"/>
    <w:rsid w:val="00002E42"/>
    <w:rsid w:val="000137B3"/>
    <w:rsid w:val="000254B5"/>
    <w:rsid w:val="0003413A"/>
    <w:rsid w:val="00077021"/>
    <w:rsid w:val="000C35E7"/>
    <w:rsid w:val="000C3E69"/>
    <w:rsid w:val="000E2668"/>
    <w:rsid w:val="000E4B36"/>
    <w:rsid w:val="000F6248"/>
    <w:rsid w:val="00103AF0"/>
    <w:rsid w:val="00137793"/>
    <w:rsid w:val="001707CB"/>
    <w:rsid w:val="00194548"/>
    <w:rsid w:val="001B6D51"/>
    <w:rsid w:val="00291C61"/>
    <w:rsid w:val="002E312E"/>
    <w:rsid w:val="00324D97"/>
    <w:rsid w:val="00347799"/>
    <w:rsid w:val="0038172F"/>
    <w:rsid w:val="00381F05"/>
    <w:rsid w:val="004006A8"/>
    <w:rsid w:val="0041208A"/>
    <w:rsid w:val="0042453D"/>
    <w:rsid w:val="004A150B"/>
    <w:rsid w:val="004B1582"/>
    <w:rsid w:val="004D1025"/>
    <w:rsid w:val="00504142"/>
    <w:rsid w:val="00555FA9"/>
    <w:rsid w:val="005723F3"/>
    <w:rsid w:val="006146D0"/>
    <w:rsid w:val="00733933"/>
    <w:rsid w:val="007801B7"/>
    <w:rsid w:val="0078483B"/>
    <w:rsid w:val="007A6F27"/>
    <w:rsid w:val="007C4B3B"/>
    <w:rsid w:val="008563E9"/>
    <w:rsid w:val="00873836"/>
    <w:rsid w:val="00886DB6"/>
    <w:rsid w:val="008A4403"/>
    <w:rsid w:val="008B45E7"/>
    <w:rsid w:val="008E7D21"/>
    <w:rsid w:val="00931E0B"/>
    <w:rsid w:val="00940094"/>
    <w:rsid w:val="0098653C"/>
    <w:rsid w:val="009A2932"/>
    <w:rsid w:val="009D4525"/>
    <w:rsid w:val="009E7522"/>
    <w:rsid w:val="00A134ED"/>
    <w:rsid w:val="00A27C5E"/>
    <w:rsid w:val="00AE5EE7"/>
    <w:rsid w:val="00BD56BC"/>
    <w:rsid w:val="00BD5969"/>
    <w:rsid w:val="00C51AD1"/>
    <w:rsid w:val="00C66975"/>
    <w:rsid w:val="00CA259C"/>
    <w:rsid w:val="00CB0637"/>
    <w:rsid w:val="00CB471F"/>
    <w:rsid w:val="00CC505F"/>
    <w:rsid w:val="00CF5A9D"/>
    <w:rsid w:val="00D3078D"/>
    <w:rsid w:val="00D35AC0"/>
    <w:rsid w:val="00D63519"/>
    <w:rsid w:val="00D83B7C"/>
    <w:rsid w:val="00DA035A"/>
    <w:rsid w:val="00DD00B0"/>
    <w:rsid w:val="00E46586"/>
    <w:rsid w:val="00E52456"/>
    <w:rsid w:val="00E62618"/>
    <w:rsid w:val="00EE79D5"/>
    <w:rsid w:val="00F64191"/>
    <w:rsid w:val="00F76F7C"/>
    <w:rsid w:val="00FC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37A6"/>
  <w15:chartTrackingRefBased/>
  <w15:docId w15:val="{75FC6873-26CC-4FEE-9C12-013357C8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13A"/>
    <w:rPr>
      <w:color w:val="0563C1" w:themeColor="hyperlink"/>
      <w:u w:val="single"/>
    </w:rPr>
  </w:style>
  <w:style w:type="character" w:styleId="UnresolvedMention">
    <w:name w:val="Unresolved Mention"/>
    <w:basedOn w:val="DefaultParagraphFont"/>
    <w:uiPriority w:val="99"/>
    <w:semiHidden/>
    <w:unhideWhenUsed/>
    <w:rsid w:val="0003413A"/>
    <w:rPr>
      <w:color w:val="605E5C"/>
      <w:shd w:val="clear" w:color="auto" w:fill="E1DFDD"/>
    </w:rPr>
  </w:style>
  <w:style w:type="paragraph" w:styleId="BodyText">
    <w:name w:val="Body Text"/>
    <w:basedOn w:val="Normal"/>
    <w:link w:val="BodyTextChar"/>
    <w:uiPriority w:val="1"/>
    <w:qFormat/>
    <w:rsid w:val="0003413A"/>
    <w:pPr>
      <w:widowControl w:val="0"/>
      <w:autoSpaceDE w:val="0"/>
      <w:autoSpaceDN w:val="0"/>
      <w:spacing w:before="37" w:after="0" w:line="240" w:lineRule="auto"/>
      <w:ind w:left="832" w:hanging="360"/>
    </w:pPr>
    <w:rPr>
      <w:rFonts w:ascii="Gill Sans MT" w:eastAsia="Gill Sans MT" w:hAnsi="Gill Sans MT" w:cs="Gill Sans MT"/>
      <w:kern w:val="0"/>
      <w14:ligatures w14:val="none"/>
    </w:rPr>
  </w:style>
  <w:style w:type="character" w:customStyle="1" w:styleId="BodyTextChar">
    <w:name w:val="Body Text Char"/>
    <w:basedOn w:val="DefaultParagraphFont"/>
    <w:link w:val="BodyText"/>
    <w:uiPriority w:val="1"/>
    <w:rsid w:val="0003413A"/>
    <w:rPr>
      <w:rFonts w:ascii="Gill Sans MT" w:eastAsia="Gill Sans MT" w:hAnsi="Gill Sans MT" w:cs="Gill Sans MT"/>
      <w:kern w:val="0"/>
      <w14:ligatures w14:val="none"/>
    </w:rPr>
  </w:style>
  <w:style w:type="paragraph" w:styleId="ListParagraph">
    <w:name w:val="List Paragraph"/>
    <w:basedOn w:val="Normal"/>
    <w:link w:val="ListParagraphChar"/>
    <w:qFormat/>
    <w:rsid w:val="0003413A"/>
    <w:pPr>
      <w:widowControl w:val="0"/>
      <w:autoSpaceDE w:val="0"/>
      <w:autoSpaceDN w:val="0"/>
      <w:spacing w:before="37" w:after="0" w:line="240" w:lineRule="auto"/>
      <w:ind w:left="832" w:hanging="360"/>
    </w:pPr>
    <w:rPr>
      <w:rFonts w:ascii="Gill Sans MT" w:eastAsia="Gill Sans MT" w:hAnsi="Gill Sans MT" w:cs="Gill Sans MT"/>
      <w:kern w:val="0"/>
      <w14:ligatures w14:val="none"/>
    </w:rPr>
  </w:style>
  <w:style w:type="character" w:customStyle="1" w:styleId="ListParagraphChar">
    <w:name w:val="List Paragraph Char"/>
    <w:basedOn w:val="DefaultParagraphFont"/>
    <w:link w:val="ListParagraph"/>
    <w:rsid w:val="0003413A"/>
    <w:rPr>
      <w:rFonts w:ascii="Gill Sans MT" w:eastAsia="Gill Sans MT" w:hAnsi="Gill Sans MT" w:cs="Gill Sans MT"/>
      <w:kern w:val="0"/>
      <w14:ligatures w14:val="none"/>
    </w:rPr>
  </w:style>
  <w:style w:type="paragraph" w:styleId="Header">
    <w:name w:val="header"/>
    <w:basedOn w:val="Normal"/>
    <w:link w:val="HeaderChar"/>
    <w:uiPriority w:val="99"/>
    <w:unhideWhenUsed/>
    <w:rsid w:val="000C3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5E7"/>
  </w:style>
  <w:style w:type="paragraph" w:styleId="Footer">
    <w:name w:val="footer"/>
    <w:basedOn w:val="Normal"/>
    <w:link w:val="FooterChar"/>
    <w:uiPriority w:val="99"/>
    <w:unhideWhenUsed/>
    <w:rsid w:val="000C3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5E7"/>
  </w:style>
  <w:style w:type="character" w:styleId="Emphasis">
    <w:name w:val="Emphasis"/>
    <w:basedOn w:val="DefaultParagraphFont"/>
    <w:uiPriority w:val="20"/>
    <w:qFormat/>
    <w:rsid w:val="0038172F"/>
    <w:rPr>
      <w:i/>
      <w:iCs/>
    </w:rPr>
  </w:style>
  <w:style w:type="character" w:customStyle="1" w:styleId="il">
    <w:name w:val="il"/>
    <w:basedOn w:val="DefaultParagraphFont"/>
    <w:rsid w:val="00381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4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hrc.umn.edu/publication/a-comparison-of-evidence-based-supports-for-maternal-and-infant-health-in-133-rural-us-counties-with-and-without-hospital-based-obstetric-care/" TargetMode="External"/><Relationship Id="rId3" Type="http://schemas.openxmlformats.org/officeDocument/2006/relationships/settings" Target="settings.xml"/><Relationship Id="rId7" Type="http://schemas.openxmlformats.org/officeDocument/2006/relationships/hyperlink" Target="https://www.mdpi.com/2227-9067/9/7/10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hrc.umn.edu/publication/racial-inequities-in-the-availability-of-evidence-based-supports-for-maternal-and-infant-health-in-93-rural-us-counties-with-hospital-based-obstetric-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 Fritz</dc:creator>
  <cp:keywords/>
  <dc:description/>
  <cp:lastModifiedBy>Alyssa H Fritz</cp:lastModifiedBy>
  <cp:revision>16</cp:revision>
  <dcterms:created xsi:type="dcterms:W3CDTF">2023-03-01T17:51:00Z</dcterms:created>
  <dcterms:modified xsi:type="dcterms:W3CDTF">2023-03-06T22:54:00Z</dcterms:modified>
</cp:coreProperties>
</file>