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0D9D" w14:textId="3602F73B" w:rsidR="00EB17CA" w:rsidRPr="00AB3C34" w:rsidRDefault="007550E4" w:rsidP="00DB71B0">
      <w:pPr>
        <w:pStyle w:val="Header"/>
        <w:jc w:val="center"/>
        <w:rPr>
          <w:rFonts w:ascii="Times New Roman" w:hAnsi="Times New Roman" w:cs="Times New Roman"/>
          <w:sz w:val="64"/>
          <w:szCs w:val="64"/>
        </w:rPr>
      </w:pPr>
      <w:r w:rsidRPr="00AB3C34">
        <w:rPr>
          <w:rFonts w:ascii="Times New Roman" w:hAnsi="Times New Roman" w:cs="Times New Roman"/>
          <w:sz w:val="64"/>
          <w:szCs w:val="64"/>
        </w:rPr>
        <w:t xml:space="preserve"> </w:t>
      </w:r>
      <w:r w:rsidR="00EB17CA" w:rsidRPr="00AB3C34">
        <w:rPr>
          <w:rFonts w:ascii="Times New Roman" w:hAnsi="Times New Roman" w:cs="Times New Roman"/>
          <w:sz w:val="64"/>
          <w:szCs w:val="64"/>
        </w:rPr>
        <w:t>Anna K</w:t>
      </w:r>
      <w:r w:rsidR="00C1114C" w:rsidRPr="00AB3C34">
        <w:rPr>
          <w:rFonts w:ascii="Times New Roman" w:hAnsi="Times New Roman" w:cs="Times New Roman"/>
          <w:sz w:val="64"/>
          <w:szCs w:val="64"/>
        </w:rPr>
        <w:t>.</w:t>
      </w:r>
      <w:r w:rsidR="00EB17CA" w:rsidRPr="00AB3C34">
        <w:rPr>
          <w:rFonts w:ascii="Times New Roman" w:hAnsi="Times New Roman" w:cs="Times New Roman"/>
          <w:sz w:val="64"/>
          <w:szCs w:val="64"/>
        </w:rPr>
        <w:t xml:space="preserve"> Hing, MPH</w:t>
      </w:r>
    </w:p>
    <w:p w14:paraId="4EBEA577" w14:textId="77777777" w:rsidR="00B266D5" w:rsidRPr="00AB3C34" w:rsidRDefault="00EB17CA" w:rsidP="00EB17CA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B3C34">
        <w:rPr>
          <w:rFonts w:ascii="Times New Roman" w:hAnsi="Times New Roman" w:cs="Times New Roman"/>
          <w:sz w:val="20"/>
          <w:szCs w:val="20"/>
        </w:rPr>
        <w:t xml:space="preserve">(734) 395-5091 </w:t>
      </w:r>
    </w:p>
    <w:p w14:paraId="42AB1A53" w14:textId="28198C33" w:rsidR="00EB17CA" w:rsidRPr="00AB3C34" w:rsidRDefault="00665DBA" w:rsidP="00EB17CA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23145B">
          <w:rPr>
            <w:rStyle w:val="Hyperlink"/>
            <w:rFonts w:ascii="Times New Roman" w:hAnsi="Times New Roman" w:cs="Times New Roman"/>
            <w:sz w:val="20"/>
            <w:szCs w:val="20"/>
          </w:rPr>
          <w:t>hing0013@umn.edu</w:t>
        </w:r>
      </w:hyperlink>
    </w:p>
    <w:p w14:paraId="391DB746" w14:textId="77777777" w:rsidR="00EB17CA" w:rsidRPr="00AB3C34" w:rsidRDefault="00EB17CA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8"/>
          <w:szCs w:val="28"/>
        </w:rPr>
      </w:pPr>
    </w:p>
    <w:p w14:paraId="2C5A722B" w14:textId="40375DA1" w:rsidR="00BA5B19" w:rsidRPr="00AB3C34" w:rsidRDefault="00447F78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8"/>
          <w:szCs w:val="28"/>
        </w:rPr>
      </w:pPr>
      <w:r w:rsidRPr="00AB3C34">
        <w:rPr>
          <w:rFonts w:eastAsia="Arial Unicode MS"/>
          <w:b/>
          <w:sz w:val="28"/>
          <w:szCs w:val="28"/>
        </w:rPr>
        <w:t>EDUCATION</w:t>
      </w:r>
    </w:p>
    <w:p w14:paraId="4421DA37" w14:textId="1FAC8E0F" w:rsidR="00734553" w:rsidRDefault="00AB3C34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University of Minnesota, Twin Cities</w:t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</w:r>
      <w:r>
        <w:rPr>
          <w:rFonts w:eastAsia="Arial Unicode MS"/>
          <w:b/>
          <w:sz w:val="20"/>
          <w:szCs w:val="20"/>
        </w:rPr>
        <w:tab/>
        <w:t xml:space="preserve"> August 2021-2023</w:t>
      </w:r>
    </w:p>
    <w:p w14:paraId="6AB3413D" w14:textId="0CAE3D02" w:rsidR="00AB3C34" w:rsidRDefault="00AB3C34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Minneapolis, MN</w:t>
      </w:r>
    </w:p>
    <w:p w14:paraId="44FA5AB8" w14:textId="77777777" w:rsidR="00583E4E" w:rsidRDefault="00AB3C34" w:rsidP="00DC7AB5">
      <w:pPr>
        <w:tabs>
          <w:tab w:val="left" w:pos="5490"/>
        </w:tabs>
        <w:spacing w:line="276" w:lineRule="auto"/>
        <w:jc w:val="both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 xml:space="preserve">Post-doctoral </w:t>
      </w:r>
      <w:r w:rsidR="00583E4E">
        <w:rPr>
          <w:rFonts w:eastAsia="Arial Unicode MS"/>
          <w:bCs/>
          <w:sz w:val="20"/>
          <w:szCs w:val="20"/>
        </w:rPr>
        <w:t>Associate</w:t>
      </w:r>
    </w:p>
    <w:p w14:paraId="41184C28" w14:textId="77777777" w:rsidR="00583E4E" w:rsidRDefault="00583E4E" w:rsidP="00DC7AB5">
      <w:pPr>
        <w:tabs>
          <w:tab w:val="left" w:pos="5490"/>
        </w:tabs>
        <w:spacing w:line="276" w:lineRule="auto"/>
        <w:jc w:val="both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School of Public Health, Health Policy and Management</w:t>
      </w:r>
    </w:p>
    <w:p w14:paraId="13673485" w14:textId="4AA0F864" w:rsidR="00AB3C34" w:rsidRDefault="00583E4E" w:rsidP="00DC7AB5">
      <w:pPr>
        <w:tabs>
          <w:tab w:val="left" w:pos="5490"/>
        </w:tabs>
        <w:spacing w:line="276" w:lineRule="auto"/>
        <w:jc w:val="both"/>
        <w:rPr>
          <w:rFonts w:eastAsia="Arial Unicode MS"/>
          <w:bCs/>
          <w:sz w:val="20"/>
          <w:szCs w:val="20"/>
        </w:rPr>
      </w:pPr>
      <w:r>
        <w:rPr>
          <w:rFonts w:eastAsia="Arial Unicode MS"/>
          <w:bCs/>
          <w:sz w:val="20"/>
          <w:szCs w:val="20"/>
        </w:rPr>
        <w:t>Center for Antiracism Research for Health Equity</w:t>
      </w:r>
      <w:r w:rsidR="00AB3C34">
        <w:rPr>
          <w:rFonts w:eastAsia="Arial Unicode MS"/>
          <w:bCs/>
          <w:sz w:val="20"/>
          <w:szCs w:val="20"/>
        </w:rPr>
        <w:tab/>
      </w:r>
      <w:r w:rsidR="00AB3C34">
        <w:rPr>
          <w:rFonts w:eastAsia="Arial Unicode MS"/>
          <w:bCs/>
          <w:sz w:val="20"/>
          <w:szCs w:val="20"/>
        </w:rPr>
        <w:tab/>
      </w:r>
      <w:r w:rsidR="00AB3C34">
        <w:rPr>
          <w:rFonts w:eastAsia="Arial Unicode MS"/>
          <w:bCs/>
          <w:sz w:val="20"/>
          <w:szCs w:val="20"/>
        </w:rPr>
        <w:tab/>
      </w:r>
      <w:r w:rsidR="00AB3C34">
        <w:rPr>
          <w:rFonts w:eastAsia="Arial Unicode MS"/>
          <w:bCs/>
          <w:sz w:val="20"/>
          <w:szCs w:val="20"/>
        </w:rPr>
        <w:tab/>
      </w:r>
      <w:r w:rsidR="00AB3C34">
        <w:rPr>
          <w:rFonts w:eastAsia="Arial Unicode MS"/>
          <w:bCs/>
          <w:sz w:val="20"/>
          <w:szCs w:val="20"/>
        </w:rPr>
        <w:tab/>
      </w:r>
    </w:p>
    <w:p w14:paraId="186C07CC" w14:textId="77777777" w:rsidR="00AB3C34" w:rsidRPr="00AB3C34" w:rsidRDefault="00AB3C34" w:rsidP="00DC7AB5">
      <w:pPr>
        <w:tabs>
          <w:tab w:val="left" w:pos="5490"/>
        </w:tabs>
        <w:spacing w:line="276" w:lineRule="auto"/>
        <w:jc w:val="both"/>
        <w:rPr>
          <w:rFonts w:eastAsia="Arial Unicode MS"/>
          <w:bCs/>
          <w:sz w:val="20"/>
          <w:szCs w:val="20"/>
        </w:rPr>
      </w:pPr>
    </w:p>
    <w:p w14:paraId="72F4FE1E" w14:textId="65295984" w:rsidR="00BA5B19" w:rsidRPr="00AB3C34" w:rsidRDefault="00BA5B19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0"/>
          <w:szCs w:val="20"/>
        </w:rPr>
      </w:pPr>
      <w:r w:rsidRPr="00AB3C34">
        <w:rPr>
          <w:rFonts w:eastAsia="Arial Unicode MS"/>
          <w:b/>
          <w:sz w:val="20"/>
          <w:szCs w:val="20"/>
        </w:rPr>
        <w:t>Univer</w:t>
      </w:r>
      <w:r w:rsidR="00F71988" w:rsidRPr="00AB3C34">
        <w:rPr>
          <w:rFonts w:eastAsia="Arial Unicode MS"/>
          <w:b/>
          <w:sz w:val="20"/>
          <w:szCs w:val="20"/>
        </w:rPr>
        <w:t>sity of California, Los Angeles</w:t>
      </w:r>
      <w:r w:rsidR="00716561" w:rsidRPr="00AB3C34">
        <w:rPr>
          <w:rFonts w:eastAsia="Arial Unicode MS"/>
          <w:b/>
          <w:sz w:val="20"/>
          <w:szCs w:val="20"/>
        </w:rPr>
        <w:tab/>
      </w:r>
      <w:r w:rsidR="00716561" w:rsidRPr="00AB3C34">
        <w:rPr>
          <w:rFonts w:eastAsia="Arial Unicode MS"/>
          <w:b/>
          <w:sz w:val="20"/>
          <w:szCs w:val="20"/>
        </w:rPr>
        <w:tab/>
      </w:r>
      <w:r w:rsidR="00716561" w:rsidRPr="00AB3C34">
        <w:rPr>
          <w:rFonts w:eastAsia="Arial Unicode MS"/>
          <w:b/>
          <w:sz w:val="20"/>
          <w:szCs w:val="20"/>
        </w:rPr>
        <w:tab/>
      </w:r>
      <w:r w:rsidR="00716561" w:rsidRPr="00AB3C34">
        <w:rPr>
          <w:rFonts w:eastAsia="Arial Unicode MS"/>
          <w:b/>
          <w:sz w:val="20"/>
          <w:szCs w:val="20"/>
        </w:rPr>
        <w:tab/>
        <w:t xml:space="preserve">            </w:t>
      </w:r>
      <w:r w:rsidR="00280895" w:rsidRPr="00AB3C34">
        <w:rPr>
          <w:rFonts w:eastAsia="Arial Unicode MS"/>
          <w:b/>
          <w:sz w:val="20"/>
          <w:szCs w:val="20"/>
        </w:rPr>
        <w:tab/>
      </w:r>
      <w:r w:rsidR="00280895" w:rsidRPr="00AB3C34">
        <w:rPr>
          <w:rFonts w:eastAsia="Arial Unicode MS"/>
          <w:b/>
          <w:sz w:val="20"/>
          <w:szCs w:val="20"/>
        </w:rPr>
        <w:tab/>
      </w:r>
      <w:r w:rsidR="00716561" w:rsidRPr="00AB3C34">
        <w:rPr>
          <w:rFonts w:eastAsia="Arial Unicode MS"/>
          <w:b/>
          <w:sz w:val="20"/>
          <w:szCs w:val="20"/>
        </w:rPr>
        <w:t xml:space="preserve">June </w:t>
      </w:r>
      <w:r w:rsidR="00084AA2" w:rsidRPr="00AB3C34">
        <w:rPr>
          <w:rFonts w:eastAsia="Arial Unicode MS"/>
          <w:b/>
          <w:sz w:val="20"/>
          <w:szCs w:val="20"/>
        </w:rPr>
        <w:t>202</w:t>
      </w:r>
      <w:r w:rsidR="00280895" w:rsidRPr="00AB3C34">
        <w:rPr>
          <w:rFonts w:eastAsia="Arial Unicode MS"/>
          <w:b/>
          <w:sz w:val="20"/>
          <w:szCs w:val="20"/>
        </w:rPr>
        <w:t>2</w:t>
      </w:r>
    </w:p>
    <w:p w14:paraId="70B21CDF" w14:textId="7C0A9CFB" w:rsidR="00F71988" w:rsidRPr="00AB3C34" w:rsidRDefault="00F71988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  <w:sz w:val="20"/>
          <w:szCs w:val="20"/>
        </w:rPr>
      </w:pPr>
      <w:r w:rsidRPr="00AB3C34">
        <w:rPr>
          <w:rFonts w:eastAsia="Arial Unicode MS"/>
          <w:b/>
          <w:sz w:val="20"/>
          <w:szCs w:val="20"/>
        </w:rPr>
        <w:t>Los Angeles, CA</w:t>
      </w:r>
    </w:p>
    <w:p w14:paraId="21ECBAA9" w14:textId="304C13DE" w:rsidR="00280895" w:rsidRPr="00AB3C34" w:rsidRDefault="00280895" w:rsidP="00DC7AB5">
      <w:pPr>
        <w:tabs>
          <w:tab w:val="left" w:pos="5490"/>
        </w:tabs>
        <w:spacing w:line="276" w:lineRule="auto"/>
        <w:jc w:val="both"/>
        <w:rPr>
          <w:rFonts w:eastAsia="Arial Unicode MS"/>
          <w:sz w:val="20"/>
          <w:szCs w:val="20"/>
        </w:rPr>
      </w:pPr>
      <w:r w:rsidRPr="00AB3C34">
        <w:rPr>
          <w:rFonts w:eastAsia="Arial Unicode MS"/>
          <w:sz w:val="20"/>
          <w:szCs w:val="20"/>
        </w:rPr>
        <w:t>Successful Doctoral Defense</w:t>
      </w:r>
      <w:r w:rsidR="00AB3C34">
        <w:rPr>
          <w:rFonts w:eastAsia="Arial Unicode MS"/>
          <w:sz w:val="20"/>
          <w:szCs w:val="20"/>
        </w:rPr>
        <w:t xml:space="preserve"> on </w:t>
      </w:r>
      <w:r w:rsidRPr="00AB3C34">
        <w:rPr>
          <w:rFonts w:eastAsia="Arial Unicode MS"/>
          <w:sz w:val="20"/>
          <w:szCs w:val="20"/>
        </w:rPr>
        <w:t>August 18, 20201</w:t>
      </w:r>
    </w:p>
    <w:p w14:paraId="6504D8EC" w14:textId="0AB6CD40" w:rsidR="00BA5B19" w:rsidRPr="00AB3C34" w:rsidRDefault="009D2D96" w:rsidP="00DC7AB5">
      <w:pPr>
        <w:tabs>
          <w:tab w:val="left" w:pos="5490"/>
        </w:tabs>
        <w:spacing w:line="276" w:lineRule="auto"/>
        <w:jc w:val="both"/>
        <w:rPr>
          <w:rFonts w:eastAsia="Arial Unicode MS"/>
          <w:sz w:val="20"/>
          <w:szCs w:val="20"/>
        </w:rPr>
      </w:pPr>
      <w:r w:rsidRPr="00AB3C34">
        <w:rPr>
          <w:rFonts w:eastAsia="Arial Unicode MS"/>
          <w:sz w:val="20"/>
          <w:szCs w:val="20"/>
        </w:rPr>
        <w:t xml:space="preserve">Doctoral </w:t>
      </w:r>
      <w:r w:rsidR="009B213D" w:rsidRPr="00AB3C34">
        <w:rPr>
          <w:rFonts w:eastAsia="Arial Unicode MS"/>
          <w:sz w:val="20"/>
          <w:szCs w:val="20"/>
        </w:rPr>
        <w:t>Candidate</w:t>
      </w:r>
      <w:r w:rsidR="00ED3E3D" w:rsidRPr="00AB3C34">
        <w:rPr>
          <w:rFonts w:eastAsia="Arial Unicode MS"/>
          <w:sz w:val="20"/>
          <w:szCs w:val="20"/>
        </w:rPr>
        <w:t xml:space="preserve"> in Public Health, </w:t>
      </w:r>
      <w:r w:rsidR="00BA5B19" w:rsidRPr="00AB3C34">
        <w:rPr>
          <w:rFonts w:eastAsia="Arial Unicode MS"/>
          <w:sz w:val="20"/>
          <w:szCs w:val="20"/>
        </w:rPr>
        <w:t>Community Health Sciences</w:t>
      </w:r>
    </w:p>
    <w:p w14:paraId="5147E6DD" w14:textId="7091DCFF" w:rsidR="00A47A9D" w:rsidRPr="00AB3C34" w:rsidRDefault="00A47A9D" w:rsidP="00DC7AB5">
      <w:pPr>
        <w:tabs>
          <w:tab w:val="left" w:pos="5490"/>
        </w:tabs>
        <w:spacing w:line="276" w:lineRule="auto"/>
        <w:jc w:val="both"/>
        <w:rPr>
          <w:rFonts w:eastAsia="Arial Unicode MS"/>
          <w:sz w:val="20"/>
          <w:szCs w:val="20"/>
        </w:rPr>
      </w:pPr>
      <w:r w:rsidRPr="00AB3C34">
        <w:rPr>
          <w:rFonts w:eastAsia="Arial Unicode MS"/>
          <w:sz w:val="20"/>
          <w:szCs w:val="20"/>
        </w:rPr>
        <w:t>Fielding School of Public Health</w:t>
      </w:r>
    </w:p>
    <w:p w14:paraId="5A45D094" w14:textId="24DAA4E7" w:rsidR="000A2340" w:rsidRPr="00AB3C34" w:rsidRDefault="00DC7AB5" w:rsidP="00DC7AB5">
      <w:pPr>
        <w:tabs>
          <w:tab w:val="left" w:pos="5490"/>
        </w:tabs>
        <w:spacing w:line="276" w:lineRule="auto"/>
        <w:jc w:val="both"/>
        <w:rPr>
          <w:rFonts w:eastAsia="Arial Unicode MS"/>
          <w:b/>
        </w:rPr>
      </w:pPr>
      <w:r w:rsidRPr="00AB3C34">
        <w:rPr>
          <w:rFonts w:eastAsia="Arial Unicode MS"/>
          <w:b/>
        </w:rPr>
        <w:tab/>
      </w:r>
    </w:p>
    <w:p w14:paraId="435FB07B" w14:textId="07A635FE" w:rsidR="000A2340" w:rsidRPr="00AB3C34" w:rsidRDefault="00F7198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sz w:val="20"/>
          <w:szCs w:val="20"/>
        </w:rPr>
        <w:t>University of Michigan</w:t>
      </w:r>
      <w:r w:rsidRPr="00AB3C34">
        <w:rPr>
          <w:rFonts w:eastAsia="Arial Unicode MS"/>
          <w:b/>
          <w:sz w:val="20"/>
          <w:szCs w:val="20"/>
        </w:rPr>
        <w:tab/>
      </w:r>
      <w:r w:rsidRPr="00AB3C34">
        <w:rPr>
          <w:rFonts w:eastAsia="Arial Unicode MS"/>
          <w:b/>
          <w:sz w:val="20"/>
          <w:szCs w:val="20"/>
        </w:rPr>
        <w:tab/>
      </w:r>
      <w:r w:rsidR="000A2340" w:rsidRPr="00AB3C34">
        <w:rPr>
          <w:rFonts w:eastAsia="Arial Unicode MS"/>
          <w:b/>
          <w:sz w:val="20"/>
          <w:szCs w:val="20"/>
        </w:rPr>
        <w:tab/>
      </w:r>
      <w:r w:rsidR="000A2340" w:rsidRPr="00AB3C34">
        <w:rPr>
          <w:rFonts w:eastAsia="Arial Unicode MS"/>
          <w:b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</w:t>
      </w:r>
      <w:r w:rsidR="00F431AD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     </w:t>
      </w:r>
      <w:r w:rsidR="00716561" w:rsidRPr="00AB3C34">
        <w:rPr>
          <w:rFonts w:eastAsia="Arial Unicode MS"/>
          <w:b/>
          <w:color w:val="000000" w:themeColor="text1"/>
          <w:sz w:val="20"/>
          <w:szCs w:val="20"/>
        </w:rPr>
        <w:t xml:space="preserve"> May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 xml:space="preserve"> 2013</w:t>
      </w:r>
    </w:p>
    <w:p w14:paraId="220B0375" w14:textId="1B905E26" w:rsidR="00F71988" w:rsidRPr="00AB3C34" w:rsidRDefault="00F7198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sz w:val="20"/>
          <w:szCs w:val="20"/>
        </w:rPr>
        <w:t>Ann Arbor, MI</w:t>
      </w:r>
    </w:p>
    <w:p w14:paraId="49023C0B" w14:textId="4456A7ED" w:rsidR="000A2340" w:rsidRPr="00AB3C34" w:rsidRDefault="00A84A69" w:rsidP="000A2340">
      <w:pPr>
        <w:spacing w:line="276" w:lineRule="auto"/>
        <w:jc w:val="both"/>
        <w:rPr>
          <w:rFonts w:eastAsia="Arial Unicode MS"/>
          <w:color w:val="000000" w:themeColor="text1"/>
          <w:sz w:val="20"/>
          <w:szCs w:val="20"/>
        </w:rPr>
      </w:pPr>
      <w:r w:rsidRPr="00AB3C34">
        <w:rPr>
          <w:rFonts w:eastAsia="Arial Unicode MS"/>
          <w:color w:val="000000" w:themeColor="text1"/>
          <w:sz w:val="20"/>
          <w:szCs w:val="20"/>
        </w:rPr>
        <w:t>Master of Public Health,</w:t>
      </w:r>
      <w:r w:rsidR="000A2340" w:rsidRPr="00AB3C34">
        <w:rPr>
          <w:rFonts w:eastAsia="Arial Unicode MS"/>
          <w:color w:val="000000" w:themeColor="text1"/>
          <w:sz w:val="20"/>
          <w:szCs w:val="20"/>
        </w:rPr>
        <w:t xml:space="preserve"> Health Behavior and Health Education, Certificate in Global Health</w:t>
      </w:r>
    </w:p>
    <w:p w14:paraId="75C65845" w14:textId="77777777" w:rsidR="000A2340" w:rsidRPr="00AB3C34" w:rsidRDefault="000A2340" w:rsidP="000A2340">
      <w:pPr>
        <w:spacing w:line="276" w:lineRule="auto"/>
        <w:jc w:val="both"/>
        <w:rPr>
          <w:rFonts w:eastAsia="Arial Unicode MS"/>
          <w:color w:val="000000" w:themeColor="text1"/>
          <w:sz w:val="20"/>
          <w:szCs w:val="20"/>
        </w:rPr>
      </w:pPr>
    </w:p>
    <w:p w14:paraId="55354CF2" w14:textId="7CD63326" w:rsidR="000A2340" w:rsidRPr="00AB3C34" w:rsidRDefault="00F7198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University of Notre Dame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</w:t>
      </w:r>
      <w:r w:rsidR="001771A5" w:rsidRPr="00AB3C34">
        <w:rPr>
          <w:rFonts w:eastAsia="Arial Unicode MS"/>
          <w:b/>
          <w:color w:val="000000" w:themeColor="text1"/>
          <w:sz w:val="20"/>
          <w:szCs w:val="20"/>
        </w:rPr>
        <w:t xml:space="preserve">  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="00197583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="00716561" w:rsidRPr="00AB3C34">
        <w:rPr>
          <w:rFonts w:eastAsia="Arial Unicode MS"/>
          <w:b/>
          <w:color w:val="000000" w:themeColor="text1"/>
          <w:sz w:val="20"/>
          <w:szCs w:val="20"/>
        </w:rPr>
        <w:t>May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 xml:space="preserve"> 2011</w:t>
      </w:r>
    </w:p>
    <w:p w14:paraId="63D1E9D8" w14:textId="0704F66A" w:rsidR="00F71988" w:rsidRPr="00AB3C34" w:rsidRDefault="00F7198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Notre Dame, IN</w:t>
      </w:r>
    </w:p>
    <w:p w14:paraId="78D5BFBF" w14:textId="5E63FC49" w:rsidR="000A2340" w:rsidRPr="00AB3C34" w:rsidRDefault="000A2340" w:rsidP="000A2340">
      <w:pPr>
        <w:spacing w:line="276" w:lineRule="auto"/>
        <w:jc w:val="both"/>
        <w:rPr>
          <w:rFonts w:eastAsia="Arial Unicode MS"/>
          <w:color w:val="000000" w:themeColor="text1"/>
          <w:sz w:val="20"/>
          <w:szCs w:val="20"/>
        </w:rPr>
      </w:pPr>
      <w:r w:rsidRPr="00AB3C34">
        <w:rPr>
          <w:rFonts w:eastAsia="Arial Unicode MS"/>
          <w:color w:val="000000" w:themeColor="text1"/>
          <w:sz w:val="20"/>
          <w:szCs w:val="20"/>
        </w:rPr>
        <w:t xml:space="preserve">Bachelor of the Arts, Anthropology, Psychology </w:t>
      </w:r>
    </w:p>
    <w:p w14:paraId="354B399C" w14:textId="77777777" w:rsidR="00734553" w:rsidRPr="00AB3C34" w:rsidRDefault="00734553" w:rsidP="000A2340">
      <w:pPr>
        <w:spacing w:line="276" w:lineRule="auto"/>
        <w:jc w:val="both"/>
        <w:rPr>
          <w:rFonts w:eastAsia="Arial Unicode MS"/>
          <w:color w:val="000000" w:themeColor="text1"/>
          <w:sz w:val="20"/>
          <w:szCs w:val="20"/>
        </w:rPr>
      </w:pPr>
    </w:p>
    <w:p w14:paraId="4D65595B" w14:textId="77777777" w:rsidR="00734553" w:rsidRPr="00AB3C34" w:rsidRDefault="00734553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</w:p>
    <w:p w14:paraId="4E4D1F37" w14:textId="22273D4E" w:rsidR="009E1AC0" w:rsidRPr="00AB3C34" w:rsidRDefault="00447F78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>RESEARCH EXPERIENCE</w:t>
      </w:r>
    </w:p>
    <w:p w14:paraId="74F90793" w14:textId="60146C6F" w:rsidR="00AB3C34" w:rsidRPr="00AB3C34" w:rsidRDefault="00AB3C34" w:rsidP="00AB3C34">
      <w:pPr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Center for Antiracism Research for Health Equity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>
        <w:rPr>
          <w:rFonts w:eastAsia="Arial Unicode MS"/>
          <w:b/>
          <w:color w:val="000000" w:themeColor="text1"/>
          <w:sz w:val="20"/>
          <w:szCs w:val="20"/>
        </w:rPr>
        <w:t>(CARHE)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>
        <w:rPr>
          <w:rFonts w:eastAsia="Arial Unicode MS"/>
          <w:b/>
          <w:color w:val="000000" w:themeColor="text1"/>
          <w:sz w:val="20"/>
          <w:szCs w:val="20"/>
        </w:rPr>
        <w:t xml:space="preserve"> 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  August 2021 – present</w:t>
      </w:r>
    </w:p>
    <w:p w14:paraId="09F1B460" w14:textId="094A654F" w:rsidR="00AB3C34" w:rsidRPr="00AB3C34" w:rsidRDefault="00AB3C34" w:rsidP="00AB3C34">
      <w:r w:rsidRPr="00AB3C34">
        <w:rPr>
          <w:rFonts w:eastAsia="Arial Unicode MS"/>
          <w:b/>
          <w:color w:val="000000" w:themeColor="text1"/>
          <w:sz w:val="20"/>
          <w:szCs w:val="20"/>
        </w:rPr>
        <w:t>Post-doctoral Fellow</w:t>
      </w:r>
    </w:p>
    <w:p w14:paraId="2B475E11" w14:textId="3D35850D" w:rsidR="00AB3C34" w:rsidRPr="00AB3C34" w:rsidRDefault="00AB3C34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Minneapolis. MN</w:t>
      </w:r>
    </w:p>
    <w:p w14:paraId="01E2B90D" w14:textId="79456246" w:rsidR="00AB3C34" w:rsidRPr="00AB3C34" w:rsidRDefault="00AB3C34" w:rsidP="00AB3C34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Support CARHE research projects including creating a multidimensional measure of structural racism and Google Health collaboration.</w:t>
      </w:r>
    </w:p>
    <w:p w14:paraId="379663A9" w14:textId="77777777" w:rsidR="00AB3C34" w:rsidRPr="00AB3C34" w:rsidRDefault="00AB3C34" w:rsidP="00AB3C34">
      <w:pPr>
        <w:pStyle w:val="ListParagraph"/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</w:p>
    <w:p w14:paraId="2BD60AB4" w14:textId="6BF06F17" w:rsidR="00734553" w:rsidRPr="00AB3C34" w:rsidRDefault="001F6726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Center for the Study of Racism, Social Justice, and Health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March 2020 – present </w:t>
      </w:r>
    </w:p>
    <w:p w14:paraId="5AA9E84B" w14:textId="0C3491FF" w:rsidR="001F6726" w:rsidRPr="00AB3C34" w:rsidRDefault="001F6726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</w:p>
    <w:p w14:paraId="2CE00407" w14:textId="77777777" w:rsidR="001F6726" w:rsidRPr="00AB3C34" w:rsidRDefault="001F6726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Los Angeles, CA</w:t>
      </w:r>
    </w:p>
    <w:p w14:paraId="33415F98" w14:textId="34544F82" w:rsidR="001F6726" w:rsidRPr="00AB3C34" w:rsidRDefault="0049370E" w:rsidP="00C664BB">
      <w:pPr>
        <w:pStyle w:val="ListParagraph"/>
        <w:numPr>
          <w:ilvl w:val="0"/>
          <w:numId w:val="32"/>
        </w:num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Assisted with</w:t>
      </w:r>
      <w:r w:rsidR="001F6726"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 outreach efforts to local, state, and federal politicians to provide support to address COVID-19 using an anti-racism approach.</w:t>
      </w:r>
    </w:p>
    <w:p w14:paraId="572A0DB8" w14:textId="2AFBFF70" w:rsidR="0049370E" w:rsidRPr="00AB3C34" w:rsidRDefault="001F6726" w:rsidP="0049370E">
      <w:pPr>
        <w:pStyle w:val="ListParagraph"/>
        <w:numPr>
          <w:ilvl w:val="0"/>
          <w:numId w:val="32"/>
        </w:num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Collaborated with Representative Ayanna Pressley’s office to draft the Anti-racism in Public Health Act (2020).</w:t>
      </w:r>
    </w:p>
    <w:p w14:paraId="17CCD202" w14:textId="77777777" w:rsidR="001F6726" w:rsidRPr="00AB3C34" w:rsidRDefault="001F6726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</w:p>
    <w:p w14:paraId="1005646B" w14:textId="6D315BFB" w:rsidR="00084AA2" w:rsidRPr="00AB3C34" w:rsidRDefault="00084AA2" w:rsidP="00084AA2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Health of Philippine Emigrants Study</w:t>
      </w:r>
      <w:r w:rsidR="002B3421" w:rsidRPr="00AB3C34">
        <w:rPr>
          <w:rFonts w:eastAsia="Arial Unicode MS"/>
          <w:b/>
          <w:color w:val="000000" w:themeColor="text1"/>
          <w:sz w:val="20"/>
          <w:szCs w:val="20"/>
        </w:rPr>
        <w:t xml:space="preserve"> – Dr. Gilbert Gee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</w:p>
    <w:p w14:paraId="39EA099B" w14:textId="20D534B5" w:rsidR="00084AA2" w:rsidRPr="00AB3C34" w:rsidRDefault="00084AA2" w:rsidP="00084AA2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  <w:proofErr w:type="gramStart"/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proofErr w:type="gramEnd"/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September 2017 – present</w:t>
      </w:r>
    </w:p>
    <w:p w14:paraId="627F43A4" w14:textId="77777777" w:rsidR="00084AA2" w:rsidRPr="00AB3C34" w:rsidRDefault="00084AA2" w:rsidP="00084AA2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Los Angeles, CA</w:t>
      </w:r>
    </w:p>
    <w:p w14:paraId="4752DD98" w14:textId="0E1A2A6C" w:rsidR="00084AA2" w:rsidRPr="00AB3C34" w:rsidRDefault="00FA7806" w:rsidP="00084AA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A</w:t>
      </w:r>
      <w:r w:rsidR="00941BB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nalysis and management</w:t>
      </w:r>
      <w:r w:rsidR="00084AA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of the Health of the Philippine Emigrants Study (</w:t>
      </w:r>
      <w:proofErr w:type="spellStart"/>
      <w:r w:rsidR="00084AA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HoPES</w:t>
      </w:r>
      <w:proofErr w:type="spellEnd"/>
      <w:r w:rsidR="00084AA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) longitudinal data</w:t>
      </w:r>
      <w:r w:rsidR="001A568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510BE317" w14:textId="20269B9F" w:rsidR="00084AA2" w:rsidRPr="00AB3C34" w:rsidRDefault="00084AA2" w:rsidP="00084AA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lastRenderedPageBreak/>
        <w:t>Contribute</w:t>
      </w:r>
      <w:r w:rsidR="002B342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to presentations and papers that draw upon </w:t>
      </w:r>
      <w:proofErr w:type="spellStart"/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HoPES</w:t>
      </w:r>
      <w:proofErr w:type="spellEnd"/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data, including papers on study design </w:t>
      </w:r>
      <w:r w:rsidR="001A568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(published in BMC Public Health)</w:t>
      </w:r>
      <w:r w:rsidR="009651D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, the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cohort profile</w:t>
      </w:r>
      <w:r w:rsidR="00941BB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(</w:t>
      </w:r>
      <w:r w:rsidR="009651D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published in BMJ Open</w:t>
      </w:r>
      <w:r w:rsidR="00941BB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)</w:t>
      </w:r>
      <w:r w:rsidR="009651D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 and pre-acculturation and health (published in SSM-Population Health)</w:t>
      </w:r>
      <w:r w:rsidR="001A568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5013BF26" w14:textId="79EA5981" w:rsidR="00084AA2" w:rsidRPr="00AB3C34" w:rsidRDefault="00084AA2" w:rsidP="00084AA2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Present</w:t>
      </w:r>
      <w:r w:rsidR="002B342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at APHA Conference </w:t>
      </w:r>
      <w:r w:rsidR="00941BB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November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2018</w:t>
      </w:r>
      <w:r w:rsidR="001A568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25E8630A" w14:textId="77777777" w:rsidR="00084AA2" w:rsidRPr="00AB3C34" w:rsidRDefault="00084AA2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</w:p>
    <w:p w14:paraId="0F77D045" w14:textId="2098EDD2" w:rsidR="00B76EFB" w:rsidRPr="00AB3C34" w:rsidRDefault="00B76EFB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Dr. Gilbert Gee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0D3F54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 </w:t>
      </w:r>
    </w:p>
    <w:p w14:paraId="5613CC81" w14:textId="0430B50B" w:rsidR="00B76EFB" w:rsidRPr="00AB3C34" w:rsidRDefault="00B76EFB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  <w:r w:rsidR="000D3F54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  <w:proofErr w:type="gramStart"/>
      <w:r w:rsidR="000D3F54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proofErr w:type="gramEnd"/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  <w:r w:rsidR="00716561" w:rsidRPr="00AB3C34">
        <w:rPr>
          <w:rFonts w:eastAsia="Arial Unicode MS"/>
          <w:b/>
          <w:color w:val="000000" w:themeColor="text1"/>
          <w:sz w:val="20"/>
          <w:szCs w:val="20"/>
        </w:rPr>
        <w:t xml:space="preserve">  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October 2014 – </w:t>
      </w:r>
      <w:r w:rsidR="00084AA2" w:rsidRPr="00AB3C34">
        <w:rPr>
          <w:rFonts w:eastAsia="Arial Unicode MS"/>
          <w:b/>
          <w:color w:val="000000" w:themeColor="text1"/>
          <w:sz w:val="20"/>
          <w:szCs w:val="20"/>
        </w:rPr>
        <w:t>2017</w:t>
      </w:r>
    </w:p>
    <w:p w14:paraId="363199CF" w14:textId="27E668CD" w:rsidR="00F71988" w:rsidRPr="00AB3C34" w:rsidRDefault="00F71988" w:rsidP="000D3F54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Los Angeles, CA</w:t>
      </w:r>
    </w:p>
    <w:p w14:paraId="27AF9557" w14:textId="02834F45" w:rsidR="000D3F54" w:rsidRPr="00AB3C34" w:rsidRDefault="009B213D" w:rsidP="009D0723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</w:t>
      </w:r>
      <w:r w:rsidR="000D3F54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roject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examined</w:t>
      </w:r>
      <w:r w:rsidR="000D3F54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racial disparitie</w:t>
      </w:r>
      <w:r w:rsidR="007231A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s in environmental exposures </w:t>
      </w:r>
      <w:r w:rsidR="000D3F54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using </w:t>
      </w:r>
      <w:r w:rsidR="007231A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the </w:t>
      </w:r>
      <w:r w:rsidR="000D3F54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NHANES data</w:t>
      </w:r>
      <w:r w:rsidR="007231A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set</w:t>
      </w:r>
    </w:p>
    <w:p w14:paraId="1600DFCF" w14:textId="3A42C558" w:rsidR="000D3F54" w:rsidRPr="00AB3C34" w:rsidRDefault="000D3F54" w:rsidP="009D0723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Responsibilities include</w:t>
      </w:r>
      <w:r w:rsidR="009B213D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: data cleaning, and analysis, management of undergraduate assistant</w:t>
      </w:r>
    </w:p>
    <w:p w14:paraId="278823FC" w14:textId="1CDA22EA" w:rsidR="000D3F54" w:rsidRPr="00AB3C34" w:rsidRDefault="000D3F54" w:rsidP="00F4526F">
      <w:pPr>
        <w:pStyle w:val="ListParagraph"/>
        <w:numPr>
          <w:ilvl w:val="0"/>
          <w:numId w:val="10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Abstract </w:t>
      </w:r>
      <w:r w:rsidR="00A63235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accepted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to APHA </w:t>
      </w:r>
      <w:r w:rsidR="007231A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Conference</w:t>
      </w:r>
      <w:r w:rsidR="00941BB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November</w:t>
      </w:r>
      <w:r w:rsidR="007231A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2015</w:t>
      </w:r>
    </w:p>
    <w:p w14:paraId="777A2EE4" w14:textId="77777777" w:rsidR="00FA7806" w:rsidRPr="00AB3C34" w:rsidRDefault="00FA7806" w:rsidP="00FA7806">
      <w:pPr>
        <w:pStyle w:val="ListParagraph"/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1ECACAF2" w14:textId="73E4E4E9" w:rsidR="00B76EFB" w:rsidRPr="00AB3C34" w:rsidRDefault="00B713F9" w:rsidP="00F4526F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Vigilant Stress &amp; Racial Disparities in Hea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 xml:space="preserve">lth </w:t>
      </w:r>
      <w:r w:rsidR="002B3421" w:rsidRPr="00AB3C34">
        <w:rPr>
          <w:rFonts w:eastAsia="Arial Unicode MS"/>
          <w:b/>
          <w:color w:val="000000" w:themeColor="text1"/>
          <w:sz w:val="20"/>
          <w:szCs w:val="20"/>
        </w:rPr>
        <w:t>– Dr. Margaret Hicken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</w:t>
      </w:r>
    </w:p>
    <w:p w14:paraId="24BD33F6" w14:textId="0991E643" w:rsidR="00B76EFB" w:rsidRPr="00AB3C34" w:rsidRDefault="00B76EFB" w:rsidP="00F4526F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7231A1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7231A1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7231A1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 August 2013 –</w:t>
      </w:r>
      <w:r w:rsidR="00084AA2" w:rsidRPr="00AB3C34">
        <w:rPr>
          <w:rFonts w:eastAsia="Arial Unicode MS"/>
          <w:b/>
          <w:color w:val="000000" w:themeColor="text1"/>
          <w:sz w:val="20"/>
          <w:szCs w:val="20"/>
        </w:rPr>
        <w:t>2014</w:t>
      </w:r>
    </w:p>
    <w:p w14:paraId="002ADFAB" w14:textId="6810248A" w:rsidR="00F71988" w:rsidRPr="00AB3C34" w:rsidRDefault="00F71988" w:rsidP="00F4526F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Ann Arbor, MI </w:t>
      </w:r>
    </w:p>
    <w:p w14:paraId="599DA014" w14:textId="297AF3A1" w:rsidR="00F4526F" w:rsidRPr="00AB3C34" w:rsidRDefault="00776B05" w:rsidP="009D0723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Examined the relationship between race, vigilance, and racial disparities in obesity</w:t>
      </w:r>
      <w:r w:rsidR="00F77E4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</w:p>
    <w:p w14:paraId="71240458" w14:textId="13F69A58" w:rsidR="00776B05" w:rsidRPr="00AB3C34" w:rsidRDefault="00776B05" w:rsidP="009D0723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Assisted with analysis of data</w:t>
      </w:r>
      <w:r w:rsidR="00084AA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in Stata,</w:t>
      </w:r>
      <w:r w:rsidR="007E28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3C42D3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development of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tables</w:t>
      </w:r>
      <w:r w:rsidR="007E28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2008B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for submitted article</w:t>
      </w:r>
      <w:r w:rsidR="007E28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 edited manuscripts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. </w:t>
      </w:r>
    </w:p>
    <w:p w14:paraId="39810EB9" w14:textId="7D7C3F76" w:rsidR="00383A5F" w:rsidRPr="00AB3C34" w:rsidRDefault="009B213D" w:rsidP="009D0723">
      <w:pPr>
        <w:pStyle w:val="ListParagraph"/>
        <w:numPr>
          <w:ilvl w:val="0"/>
          <w:numId w:val="9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Co-a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uthor on manuscript examining relationship between obesity and </w:t>
      </w:r>
      <w:r w:rsidR="002008B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vigilance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2008B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(</w:t>
      </w:r>
      <w:r w:rsidR="00C1114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Hicken, Lee, &amp; Hing 2018</w:t>
      </w:r>
      <w:r w:rsidR="002008B1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)</w:t>
      </w:r>
      <w:r w:rsidR="001A568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1ACB216B" w14:textId="77777777" w:rsidR="00F4526F" w:rsidRPr="00AB3C34" w:rsidRDefault="00F4526F" w:rsidP="009D0723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</w:p>
    <w:p w14:paraId="16C0DFD9" w14:textId="385187C4" w:rsidR="00B76EFB" w:rsidRPr="00AB3C34" w:rsidRDefault="00B713F9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Michigan Engaging Community in the Classroom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31182C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 xml:space="preserve">    </w:t>
      </w:r>
    </w:p>
    <w:p w14:paraId="596A7455" w14:textId="30866EF8" w:rsidR="000A2340" w:rsidRPr="00AB3C34" w:rsidRDefault="00B76EFB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Research Assistant </w:t>
      </w:r>
      <w:r w:rsidR="00B713F9" w:rsidRPr="00AB3C34">
        <w:rPr>
          <w:rFonts w:eastAsia="Arial Unicode MS"/>
          <w:b/>
          <w:color w:val="000000" w:themeColor="text1"/>
          <w:sz w:val="20"/>
          <w:szCs w:val="20"/>
        </w:rPr>
        <w:t xml:space="preserve">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</w:t>
      </w:r>
      <w:r w:rsidR="00F4526F" w:rsidRPr="00AB3C34">
        <w:rPr>
          <w:rFonts w:eastAsia="Arial Unicode MS"/>
          <w:b/>
          <w:color w:val="000000" w:themeColor="text1"/>
          <w:sz w:val="20"/>
          <w:szCs w:val="20"/>
        </w:rPr>
        <w:t>Spring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 xml:space="preserve"> 2013</w:t>
      </w:r>
    </w:p>
    <w:p w14:paraId="2AD23416" w14:textId="5D24E736" w:rsidR="00F71988" w:rsidRPr="00AB3C34" w:rsidRDefault="00F7198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Ann Arbor, MI</w:t>
      </w:r>
    </w:p>
    <w:p w14:paraId="63FDBD90" w14:textId="11354B12" w:rsidR="000A2340" w:rsidRPr="00AB3C34" w:rsidRDefault="000A2340" w:rsidP="009D072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Student co-leader of Michigan Engaging Community in the Classroom Project </w:t>
      </w:r>
      <w:r w:rsidR="008C10FA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in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Willow Run, MI. </w:t>
      </w:r>
    </w:p>
    <w:p w14:paraId="70A1B72F" w14:textId="192807B5" w:rsidR="000A2340" w:rsidRPr="00AB3C34" w:rsidRDefault="00A84A69" w:rsidP="009D0723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D</w:t>
      </w:r>
      <w:r w:rsidR="000A234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eveloped semester project and timeline, </w:t>
      </w:r>
      <w:r w:rsidR="003C42D3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delegated</w:t>
      </w:r>
      <w:r w:rsidR="000A234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tasks, led meetings, collaborated with other </w:t>
      </w:r>
      <w:r w:rsidR="00C439C3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academic departments</w:t>
      </w:r>
      <w:r w:rsidR="000A234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and Willow Run residents</w:t>
      </w:r>
      <w:r w:rsidR="0031182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  <w:r w:rsidR="00C439C3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0A2340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Facili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tated Health Impact Assessment project</w:t>
      </w:r>
      <w:r w:rsidR="008C10FA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for effects of airport expansion on adjacent communities</w:t>
      </w:r>
      <w:r w:rsidR="0031182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71A33657" w14:textId="30B0FCED" w:rsidR="00383A5F" w:rsidRPr="00AB3C34" w:rsidRDefault="006001D9" w:rsidP="000A2340">
      <w:pPr>
        <w:pStyle w:val="ListParagraph"/>
        <w:numPr>
          <w:ilvl w:val="0"/>
          <w:numId w:val="3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Presented at Students of Color </w:t>
      </w:r>
      <w:r w:rsidR="00315DB8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f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or Rackham (SCOR) Conference, March 2013</w:t>
      </w:r>
      <w:r w:rsidR="00EB17CA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250DD658" w14:textId="77777777" w:rsidR="007D0A23" w:rsidRPr="00AB3C34" w:rsidRDefault="007D0A23" w:rsidP="000A2340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</w:p>
    <w:p w14:paraId="39643BFD" w14:textId="77777777" w:rsidR="00F71988" w:rsidRPr="00AB3C34" w:rsidRDefault="000A2340" w:rsidP="000A2340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Culture and Family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 xml:space="preserve"> Processes Lab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</w:t>
      </w:r>
    </w:p>
    <w:p w14:paraId="2A3D148E" w14:textId="555E264F" w:rsidR="000A2340" w:rsidRPr="00AB3C34" w:rsidRDefault="00B76EFB" w:rsidP="000A2340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</w:t>
      </w:r>
      <w:r w:rsidR="00E03A23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    </w:t>
      </w:r>
      <w:r w:rsidR="00E03A23" w:rsidRPr="00AB3C34">
        <w:rPr>
          <w:rFonts w:eastAsia="Arial Unicode MS"/>
          <w:b/>
          <w:color w:val="000000" w:themeColor="text1"/>
          <w:sz w:val="20"/>
          <w:szCs w:val="20"/>
        </w:rPr>
        <w:t xml:space="preserve">Fall 2009; Fall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>2010</w:t>
      </w:r>
    </w:p>
    <w:p w14:paraId="17F096E5" w14:textId="03D97BC7" w:rsidR="00F71988" w:rsidRPr="00AB3C34" w:rsidRDefault="00F71988" w:rsidP="000A2340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Notre Dame, IN</w:t>
      </w:r>
    </w:p>
    <w:p w14:paraId="044A65E1" w14:textId="77777777" w:rsidR="000A2340" w:rsidRPr="00AB3C34" w:rsidRDefault="000A2340" w:rsidP="009D0723">
      <w:pPr>
        <w:pStyle w:val="ListParagraph"/>
        <w:widowControl w:val="0"/>
        <w:numPr>
          <w:ilvl w:val="0"/>
          <w:numId w:val="5"/>
        </w:numPr>
        <w:tabs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Examined mental health of African American and immigrant Asian, Hispanic populations. </w:t>
      </w:r>
    </w:p>
    <w:p w14:paraId="432E5E20" w14:textId="03DC5C80" w:rsidR="003C42D3" w:rsidRPr="00AB3C34" w:rsidRDefault="000A2340" w:rsidP="009D0723">
      <w:pPr>
        <w:pStyle w:val="ListParagraph"/>
        <w:widowControl w:val="0"/>
        <w:numPr>
          <w:ilvl w:val="0"/>
          <w:numId w:val="5"/>
        </w:numPr>
        <w:tabs>
          <w:tab w:val="right" w:pos="8640"/>
        </w:tabs>
        <w:autoSpaceDE w:val="0"/>
        <w:autoSpaceDN w:val="0"/>
        <w:adjustRightInd w:val="0"/>
        <w:spacing w:line="264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>Personal research project investigated the influence of traditional cultural values on attitudes and behaviors regarding substance use in Latino adolescents in South Bend.</w:t>
      </w:r>
    </w:p>
    <w:p w14:paraId="41A20EF4" w14:textId="77777777" w:rsidR="00B10DCA" w:rsidRPr="00AB3C34" w:rsidRDefault="00B10DCA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</w:p>
    <w:p w14:paraId="73F76D5D" w14:textId="427FD6C4" w:rsidR="00B76EFB" w:rsidRPr="00AB3C34" w:rsidRDefault="00B76EFB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Psycho-oncology Lab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>No</w:t>
      </w:r>
      <w:r w:rsidR="00027450" w:rsidRPr="00AB3C34">
        <w:rPr>
          <w:rFonts w:eastAsia="Arial Unicode MS"/>
          <w:b/>
          <w:color w:val="000000" w:themeColor="text1"/>
          <w:sz w:val="20"/>
          <w:szCs w:val="20"/>
        </w:rPr>
        <w:t>tre Dame, IN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</w:p>
    <w:p w14:paraId="537F3FF2" w14:textId="3076C2AD" w:rsidR="000A2340" w:rsidRPr="00AB3C34" w:rsidRDefault="00B76EFB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Research Assistant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  <w:r w:rsidR="00A1345E" w:rsidRPr="00AB3C34">
        <w:rPr>
          <w:rFonts w:eastAsia="Arial Unicode MS"/>
          <w:b/>
          <w:color w:val="000000" w:themeColor="text1"/>
          <w:sz w:val="20"/>
          <w:szCs w:val="20"/>
        </w:rPr>
        <w:t xml:space="preserve">     </w:t>
      </w:r>
      <w:r w:rsidR="00027450" w:rsidRPr="00AB3C34">
        <w:rPr>
          <w:rFonts w:eastAsia="Arial Unicode MS"/>
          <w:b/>
          <w:color w:val="000000" w:themeColor="text1"/>
          <w:sz w:val="20"/>
          <w:szCs w:val="20"/>
        </w:rPr>
        <w:t xml:space="preserve">January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>2008</w:t>
      </w:r>
      <w:r w:rsidR="00027450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>-</w:t>
      </w:r>
      <w:r w:rsidR="00027450" w:rsidRPr="00AB3C34">
        <w:rPr>
          <w:rFonts w:eastAsia="Arial Unicode MS"/>
          <w:b/>
          <w:color w:val="000000" w:themeColor="text1"/>
          <w:sz w:val="20"/>
          <w:szCs w:val="20"/>
        </w:rPr>
        <w:t xml:space="preserve"> December </w:t>
      </w:r>
      <w:r w:rsidR="000A2340" w:rsidRPr="00AB3C34">
        <w:rPr>
          <w:rFonts w:eastAsia="Arial Unicode MS"/>
          <w:b/>
          <w:color w:val="000000" w:themeColor="text1"/>
          <w:sz w:val="20"/>
          <w:szCs w:val="20"/>
        </w:rPr>
        <w:t>2009</w:t>
      </w:r>
    </w:p>
    <w:p w14:paraId="53C503E6" w14:textId="630D640E" w:rsidR="000A2340" w:rsidRPr="00AB3C34" w:rsidRDefault="000A2340" w:rsidP="009D0723">
      <w:pPr>
        <w:pStyle w:val="ListParagraph"/>
        <w:widowControl w:val="0"/>
        <w:numPr>
          <w:ilvl w:val="0"/>
          <w:numId w:val="6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Performed collection and </w:t>
      </w:r>
      <w:r w:rsidR="00E10518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>management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 of </w:t>
      </w:r>
      <w:r w:rsidR="00E10518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data on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>minority health outcomes after cancer diagnosis.</w:t>
      </w:r>
    </w:p>
    <w:p w14:paraId="799D00D0" w14:textId="2F7A1C0A" w:rsidR="000A2340" w:rsidRPr="00AB3C34" w:rsidRDefault="000A2340" w:rsidP="009D0723">
      <w:pPr>
        <w:pStyle w:val="ListParagraph"/>
        <w:widowControl w:val="0"/>
        <w:numPr>
          <w:ilvl w:val="0"/>
          <w:numId w:val="6"/>
        </w:numPr>
        <w:tabs>
          <w:tab w:val="right" w:pos="8640"/>
        </w:tabs>
        <w:autoSpaceDE w:val="0"/>
        <w:autoSpaceDN w:val="0"/>
        <w:adjustRightInd w:val="0"/>
        <w:spacing w:line="264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Investigated the diverse impacts of race, socioeconomic status, religiosity, and social support on cancer survival rates for African Americans. </w:t>
      </w:r>
    </w:p>
    <w:p w14:paraId="357B1253" w14:textId="77777777" w:rsidR="00734553" w:rsidRPr="00AB3C34" w:rsidRDefault="00734553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</w:p>
    <w:p w14:paraId="50519953" w14:textId="14FFFEE9" w:rsidR="00B76EFB" w:rsidRPr="00AB3C34" w:rsidRDefault="00201FD1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 xml:space="preserve">OTHER </w:t>
      </w:r>
      <w:r w:rsidR="007D0A23" w:rsidRPr="00AB3C34">
        <w:rPr>
          <w:rFonts w:eastAsia="Arial Unicode MS"/>
          <w:b/>
          <w:color w:val="000000" w:themeColor="text1"/>
          <w:sz w:val="28"/>
          <w:szCs w:val="28"/>
        </w:rPr>
        <w:t>WORK</w:t>
      </w:r>
      <w:r w:rsidR="00447F78" w:rsidRPr="00AB3C34">
        <w:rPr>
          <w:rFonts w:eastAsia="Arial Unicode MS"/>
          <w:b/>
          <w:color w:val="000000" w:themeColor="text1"/>
          <w:sz w:val="28"/>
          <w:szCs w:val="28"/>
        </w:rPr>
        <w:t xml:space="preserve"> EXPERIENCE</w:t>
      </w:r>
      <w:r w:rsidR="00B76EFB" w:rsidRPr="00AB3C34">
        <w:rPr>
          <w:rFonts w:eastAsia="Arial Unicode MS"/>
          <w:b/>
          <w:color w:val="000000" w:themeColor="text1"/>
          <w:sz w:val="28"/>
          <w:szCs w:val="28"/>
        </w:rPr>
        <w:t xml:space="preserve"> </w:t>
      </w:r>
    </w:p>
    <w:p w14:paraId="61BD47DF" w14:textId="5AB3CEED" w:rsidR="00734553" w:rsidRPr="00AB3C34" w:rsidRDefault="00E07FCE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AAPI Nexus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>June 2020-September 2020</w:t>
      </w:r>
    </w:p>
    <w:p w14:paraId="04A26C42" w14:textId="1AA2C294" w:rsidR="00E07FCE" w:rsidRPr="00AB3C34" w:rsidRDefault="00E07FCE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Editorial Assistant</w:t>
      </w:r>
    </w:p>
    <w:p w14:paraId="2F20E5E8" w14:textId="6F03516D" w:rsidR="00E07FCE" w:rsidRPr="00AB3C34" w:rsidRDefault="00E07FCE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Los Angeles, CA</w:t>
      </w:r>
    </w:p>
    <w:p w14:paraId="1E3F0EF5" w14:textId="0C046DFA" w:rsidR="00E07FCE" w:rsidRPr="00AB3C34" w:rsidRDefault="00FA7806" w:rsidP="00E07FCE">
      <w:pPr>
        <w:pStyle w:val="ListParagraph"/>
        <w:numPr>
          <w:ilvl w:val="0"/>
          <w:numId w:val="30"/>
        </w:numPr>
        <w:spacing w:line="276" w:lineRule="auto"/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M</w:t>
      </w:r>
      <w:r w:rsidR="00E07FCE"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anage</w:t>
      </w: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d submissions to special issue of “Inflection Point 2020: Coronavirus, Census, and Elections for AAPIs.”</w:t>
      </w:r>
    </w:p>
    <w:p w14:paraId="6D57BD67" w14:textId="1CBBFF39" w:rsidR="00E07FCE" w:rsidRPr="00AB3C34" w:rsidRDefault="00FA7806" w:rsidP="00E07FCE">
      <w:pPr>
        <w:pStyle w:val="ListParagraph"/>
        <w:numPr>
          <w:ilvl w:val="0"/>
          <w:numId w:val="30"/>
        </w:numPr>
        <w:spacing w:line="276" w:lineRule="auto"/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lastRenderedPageBreak/>
        <w:t>C</w:t>
      </w:r>
      <w:r w:rsidR="00E07FCE"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orresponde</w:t>
      </w: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d with authors and reviewers throughout the review process.</w:t>
      </w:r>
    </w:p>
    <w:p w14:paraId="532DF035" w14:textId="77777777" w:rsidR="00E07FCE" w:rsidRPr="00AB3C34" w:rsidRDefault="00E07FCE" w:rsidP="00E07FCE">
      <w:pPr>
        <w:pStyle w:val="ListParagraph"/>
        <w:spacing w:line="276" w:lineRule="auto"/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</w:pPr>
    </w:p>
    <w:p w14:paraId="2830F9BE" w14:textId="590EFD86" w:rsidR="00B76EFB" w:rsidRPr="00AB3C34" w:rsidRDefault="00B76EFB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Journal of Health and Social Behavior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</w:t>
      </w:r>
    </w:p>
    <w:p w14:paraId="1D2B1091" w14:textId="27633FEA" w:rsidR="00B76EFB" w:rsidRPr="00AB3C34" w:rsidRDefault="00B76EFB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Editorial Assistant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</w:t>
      </w:r>
      <w:r w:rsidR="00A1345E" w:rsidRPr="00AB3C34">
        <w:rPr>
          <w:rFonts w:eastAsia="Arial Unicode MS"/>
          <w:b/>
          <w:color w:val="000000" w:themeColor="text1"/>
          <w:sz w:val="20"/>
          <w:szCs w:val="20"/>
        </w:rPr>
        <w:t xml:space="preserve">  </w:t>
      </w:r>
      <w:r w:rsidR="007231A1" w:rsidRPr="00AB3C34">
        <w:rPr>
          <w:rFonts w:eastAsia="Arial Unicode MS"/>
          <w:b/>
          <w:color w:val="000000" w:themeColor="text1"/>
          <w:sz w:val="20"/>
          <w:szCs w:val="20"/>
        </w:rPr>
        <w:t>April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2015 – </w:t>
      </w:r>
      <w:r w:rsidR="00AB6A07" w:rsidRPr="00AB3C34">
        <w:rPr>
          <w:rFonts w:eastAsia="Arial Unicode MS"/>
          <w:b/>
          <w:color w:val="000000" w:themeColor="text1"/>
          <w:sz w:val="20"/>
          <w:szCs w:val="20"/>
        </w:rPr>
        <w:t>June 2017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</w:p>
    <w:p w14:paraId="632E0940" w14:textId="7825B796" w:rsidR="00F71988" w:rsidRPr="00AB3C34" w:rsidRDefault="00F71988" w:rsidP="00B76EFB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Los Angeles, CA</w:t>
      </w:r>
    </w:p>
    <w:p w14:paraId="1827395C" w14:textId="35D46E2B" w:rsidR="00B76EFB" w:rsidRPr="00AB3C34" w:rsidRDefault="00B76EFB" w:rsidP="00B76EFB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Copy-edit</w:t>
      </w:r>
      <w:r w:rsidR="0096127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manuscripts for each issue</w:t>
      </w:r>
      <w:r w:rsidR="0096127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33D0381E" w14:textId="1F733AB3" w:rsidR="00B76EFB" w:rsidRPr="00AB3C34" w:rsidRDefault="00B76EFB" w:rsidP="00B76EFB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Correspond</w:t>
      </w:r>
      <w:r w:rsidR="0096127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ed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with production team and authors</w:t>
      </w:r>
      <w:r w:rsidR="00FA7806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through review and publication processes</w:t>
      </w:r>
      <w:r w:rsidR="0096127E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5A764DFE" w14:textId="79AA98E1" w:rsidR="00A67D4F" w:rsidRPr="00AB3C34" w:rsidRDefault="0096127E" w:rsidP="00B76EFB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Managed social media and blog posts for www.j</w:t>
      </w:r>
      <w:r w:rsidR="007D0A23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hsb.org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4997877C" w14:textId="77777777" w:rsidR="00B76EFB" w:rsidRPr="00AB3C34" w:rsidRDefault="00B76EFB" w:rsidP="00B76EFB">
      <w:pPr>
        <w:spacing w:line="276" w:lineRule="auto"/>
        <w:jc w:val="both"/>
        <w:rPr>
          <w:rFonts w:eastAsia="Arial Unicode MS"/>
          <w:color w:val="000000" w:themeColor="text1"/>
          <w:sz w:val="20"/>
          <w:szCs w:val="20"/>
        </w:rPr>
      </w:pPr>
    </w:p>
    <w:p w14:paraId="077E3850" w14:textId="229B8A15" w:rsidR="00B76EFB" w:rsidRPr="00AB3C34" w:rsidRDefault="00B76EFB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Center for Plastic &amp; Reconstructive Surgery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</w:t>
      </w:r>
    </w:p>
    <w:p w14:paraId="55357996" w14:textId="265A5B2D" w:rsidR="00B76EFB" w:rsidRPr="00AB3C34" w:rsidRDefault="00B76EFB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Administrative Assistant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</w:t>
      </w:r>
      <w:r w:rsidR="00BE36B8" w:rsidRPr="00AB3C34">
        <w:rPr>
          <w:rFonts w:eastAsia="Arial Unicode MS"/>
          <w:b/>
          <w:color w:val="000000" w:themeColor="text1"/>
          <w:sz w:val="20"/>
          <w:szCs w:val="20"/>
        </w:rPr>
        <w:t xml:space="preserve">   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>2013-2014</w:t>
      </w:r>
    </w:p>
    <w:p w14:paraId="133C0694" w14:textId="00D5061B" w:rsidR="00F71988" w:rsidRPr="00AB3C34" w:rsidRDefault="00F71988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 xml:space="preserve">Ann Arbor, MI                </w:t>
      </w:r>
    </w:p>
    <w:p w14:paraId="7F864BA7" w14:textId="77777777" w:rsidR="00B76EFB" w:rsidRPr="00AB3C34" w:rsidRDefault="00B76EFB" w:rsidP="00B76EF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Created an updated surgery fee schedule and assisted in cost accounting project.</w:t>
      </w:r>
    </w:p>
    <w:p w14:paraId="5E112F8A" w14:textId="77777777" w:rsidR="00B76EFB" w:rsidRPr="00AB3C34" w:rsidRDefault="00B76EFB" w:rsidP="00B76EF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Advised merchant credit processing review and aided in development of staff educational trainings. </w:t>
      </w:r>
    </w:p>
    <w:p w14:paraId="5459B44C" w14:textId="77777777" w:rsidR="00B76EFB" w:rsidRPr="00AB3C34" w:rsidRDefault="00B76EFB" w:rsidP="00B76EFB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Participated in internal and external marketing to increase profitability of practice.</w:t>
      </w:r>
    </w:p>
    <w:p w14:paraId="27402EC5" w14:textId="77777777" w:rsidR="00B76EFB" w:rsidRPr="00AB3C34" w:rsidRDefault="00B76EFB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</w:p>
    <w:p w14:paraId="3C4F6177" w14:textId="33FACA93" w:rsidR="00B76EFB" w:rsidRPr="00AB3C34" w:rsidRDefault="00B76EFB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Michigan Department of Community Health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</w:t>
      </w:r>
    </w:p>
    <w:p w14:paraId="644F0AD7" w14:textId="293EE5E9" w:rsidR="00B76EFB" w:rsidRPr="00AB3C34" w:rsidRDefault="00A67D4F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Intern</w:t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</w:r>
      <w:r w:rsidRPr="00AB3C34">
        <w:rPr>
          <w:rFonts w:eastAsia="Arial Unicode MS"/>
          <w:b/>
          <w:color w:val="000000" w:themeColor="text1"/>
          <w:sz w:val="20"/>
          <w:szCs w:val="20"/>
        </w:rPr>
        <w:tab/>
        <w:t xml:space="preserve">              </w:t>
      </w:r>
      <w:r w:rsidR="00A1345E" w:rsidRPr="00AB3C34">
        <w:rPr>
          <w:rFonts w:eastAsia="Arial Unicode MS"/>
          <w:b/>
          <w:color w:val="000000" w:themeColor="text1"/>
          <w:sz w:val="20"/>
          <w:szCs w:val="20"/>
        </w:rPr>
        <w:t xml:space="preserve"> </w:t>
      </w:r>
      <w:r w:rsidR="007231A1" w:rsidRPr="00AB3C34">
        <w:rPr>
          <w:rFonts w:eastAsia="Arial Unicode MS"/>
          <w:b/>
          <w:color w:val="000000" w:themeColor="text1"/>
          <w:sz w:val="20"/>
          <w:szCs w:val="20"/>
        </w:rPr>
        <w:t>May-August</w:t>
      </w:r>
      <w:r w:rsidR="00B76EFB" w:rsidRPr="00AB3C34">
        <w:rPr>
          <w:rFonts w:eastAsia="Arial Unicode MS"/>
          <w:b/>
          <w:color w:val="000000" w:themeColor="text1"/>
          <w:sz w:val="20"/>
          <w:szCs w:val="20"/>
        </w:rPr>
        <w:t xml:space="preserve"> 2012</w:t>
      </w:r>
    </w:p>
    <w:p w14:paraId="373A4B69" w14:textId="526BC519" w:rsidR="00F71988" w:rsidRPr="00AB3C34" w:rsidRDefault="00F71988" w:rsidP="00B76EFB">
      <w:pPr>
        <w:spacing w:line="276" w:lineRule="auto"/>
        <w:jc w:val="both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Lansing, MI</w:t>
      </w:r>
    </w:p>
    <w:p w14:paraId="475FBAB0" w14:textId="77777777" w:rsidR="00B76EFB" w:rsidRPr="00AB3C34" w:rsidRDefault="00B76EFB" w:rsidP="009D0723">
      <w:pPr>
        <w:pStyle w:val="ListParagraph"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Assisted the Program Director in the management of Practices to Reduce Infant Mortality through Equity (PRIME) Project in the MDCH Bureau of Family, Maternal, and Child Health (BFMCH). </w:t>
      </w:r>
    </w:p>
    <w:p w14:paraId="3E89D0F2" w14:textId="77777777" w:rsidR="00B76EFB" w:rsidRPr="00AB3C34" w:rsidRDefault="00B76EFB" w:rsidP="009D0723">
      <w:pPr>
        <w:pStyle w:val="ListParagraph"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Organized and participated in Health Equity and Social Justice Workshops to increase BFMCH staff and community partners’ knowledge of health inequities. </w:t>
      </w:r>
    </w:p>
    <w:p w14:paraId="50EB0193" w14:textId="58785F2B" w:rsidR="00B76EFB" w:rsidRPr="00AB3C34" w:rsidRDefault="00E842FE" w:rsidP="009D0723">
      <w:pPr>
        <w:pStyle w:val="ListParagraph"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>Determined</w:t>
      </w:r>
      <w:r w:rsidR="00B76EF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  <w:lang w:bidi="en-US"/>
        </w:rPr>
        <w:t xml:space="preserve"> content and design layout for PRIME website, </w:t>
      </w:r>
      <w:hyperlink r:id="rId9" w:history="1">
        <w:r w:rsidR="00B76EFB" w:rsidRPr="00AB3C34">
          <w:rPr>
            <w:rStyle w:val="Hyperlink"/>
            <w:rFonts w:ascii="Times New Roman" w:eastAsia="Arial Unicode MS" w:hAnsi="Times New Roman" w:cs="Times New Roman"/>
            <w:sz w:val="20"/>
            <w:szCs w:val="20"/>
            <w:lang w:bidi="en-US"/>
          </w:rPr>
          <w:t>http://prime.mihealth.org/</w:t>
        </w:r>
      </w:hyperlink>
      <w:r w:rsidR="0096127E" w:rsidRPr="00AB3C34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.</w:t>
      </w:r>
    </w:p>
    <w:p w14:paraId="43F96191" w14:textId="4D44596C" w:rsidR="007231A1" w:rsidRPr="00AB3C34" w:rsidRDefault="007231A1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</w:p>
    <w:p w14:paraId="75071E37" w14:textId="16676033" w:rsidR="00323A6F" w:rsidRPr="00AB3C34" w:rsidRDefault="00447F78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>PUBLICATIONS</w:t>
      </w:r>
    </w:p>
    <w:p w14:paraId="36D4DF88" w14:textId="77777777" w:rsidR="006F1D80" w:rsidRPr="00AB3C34" w:rsidRDefault="00E95AB4" w:rsidP="006F1D80">
      <w:pPr>
        <w:spacing w:line="276" w:lineRule="auto"/>
        <w:rPr>
          <w:rFonts w:eastAsia="Arial Unicode MS"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Published</w:t>
      </w:r>
    </w:p>
    <w:p w14:paraId="13DF3E58" w14:textId="2E49A9A9" w:rsidR="00336E5D" w:rsidRPr="00AB3C34" w:rsidRDefault="00336E5D" w:rsidP="00336E5D">
      <w:pPr>
        <w:pStyle w:val="ListParagraph"/>
        <w:numPr>
          <w:ilvl w:val="0"/>
          <w:numId w:val="18"/>
        </w:numPr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Gee, G.C., </w:t>
      </w:r>
      <w:proofErr w:type="spellStart"/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Hswen</w:t>
      </w:r>
      <w:proofErr w:type="spellEnd"/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, Y., </w:t>
      </w:r>
      <w:r w:rsidRPr="00AB3C34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Hing, A.K</w:t>
      </w: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. (2021). Do words really matter? “COVID19” vs. “</w:t>
      </w:r>
      <w:proofErr w:type="spellStart"/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Chinavirus</w:t>
      </w:r>
      <w:proofErr w:type="spellEnd"/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.” Accepted, </w:t>
      </w:r>
      <w:r w:rsidRPr="00AB3C34">
        <w:rPr>
          <w:rFonts w:ascii="Times New Roman" w:eastAsia="Arial Unicode MS" w:hAnsi="Times New Roman" w:cs="Times New Roman"/>
          <w:bCs/>
          <w:i/>
          <w:iCs/>
          <w:color w:val="000000" w:themeColor="text1"/>
          <w:sz w:val="20"/>
          <w:szCs w:val="20"/>
        </w:rPr>
        <w:t>American Journal of Public Health</w:t>
      </w: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.</w:t>
      </w:r>
    </w:p>
    <w:p w14:paraId="2CEED7E1" w14:textId="0B9D9834" w:rsidR="00D74CC8" w:rsidRPr="00AB3C34" w:rsidRDefault="00D74CC8" w:rsidP="00D74CC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Bacong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A. M., Nguyen, </w:t>
      </w:r>
      <w:r w:rsidRPr="00AB3C3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A.N., </w:t>
      </w:r>
      <w:r w:rsidRPr="00AB3C3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Hing, A. K.</w:t>
      </w:r>
      <w:r w:rsidRPr="00AB3C34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(2020) </w:t>
      </w:r>
      <w:r w:rsidRPr="00AB3C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Making the Invisible Visible: The Role of Public Health Critical Race Praxis in Data Disaggregation of Asian Americans and Pacific Islanders in the Midst of the COVID-19 Pandemic. </w:t>
      </w:r>
      <w:r w:rsidRPr="00AB3C3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shd w:val="clear" w:color="auto" w:fill="FFFFFF"/>
        </w:rPr>
        <w:t>AAPI Nexus</w:t>
      </w:r>
      <w:r w:rsidRPr="00AB3C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4A20B1" w:rsidRPr="00AB3C34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B90EFD7" w14:textId="03B0B3D0" w:rsidR="00D74CC8" w:rsidRPr="00AB3C34" w:rsidRDefault="00D74CC8" w:rsidP="00D74CC8">
      <w:pPr>
        <w:pStyle w:val="ListParagraph"/>
        <w:numPr>
          <w:ilvl w:val="0"/>
          <w:numId w:val="18"/>
        </w:numPr>
        <w:rPr>
          <w:rStyle w:val="nlmstring-name"/>
          <w:rFonts w:ascii="Times New Roman" w:eastAsia="Times New Roman" w:hAnsi="Times New Roman" w:cs="Times New Roman"/>
        </w:rPr>
      </w:pP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Morey, B. N.,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Bacong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A. M., </w:t>
      </w:r>
      <w:r w:rsidRPr="00AB3C3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Hing, A. K.,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de Castro, A. B., &amp; Gee, G. C. (2020). Heterogeneity in Migrant Health Selection: The Role of Immigrant Visas. 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Health and Social Behavior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 0022146520942896.</w:t>
      </w:r>
    </w:p>
    <w:p w14:paraId="4427A0AE" w14:textId="1D4D5A61" w:rsidR="006F1D80" w:rsidRPr="00AB3C34" w:rsidRDefault="006F1D80" w:rsidP="006F1D80">
      <w:pPr>
        <w:pStyle w:val="ListParagraph"/>
        <w:numPr>
          <w:ilvl w:val="0"/>
          <w:numId w:val="18"/>
        </w:numPr>
        <w:spacing w:line="276" w:lineRule="auto"/>
        <w:rPr>
          <w:rStyle w:val="nlmstring-name"/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Style w:val="nlmstring-name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Hing, A.K.</w:t>
      </w:r>
      <w:r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 xml:space="preserve"> (20</w:t>
      </w:r>
      <w:r w:rsidR="00197583"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AB3C3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The Right to Vote, The Right to Health: Voter Suppression as a Determinant of Racial Health Disparities. 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Journal of Health Disparities Research and Practice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12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(6), 5.</w:t>
      </w:r>
    </w:p>
    <w:p w14:paraId="1CAD34DE" w14:textId="55F8B7E9" w:rsidR="00732270" w:rsidRPr="00AB3C34" w:rsidRDefault="00D721D2" w:rsidP="00732270">
      <w:pPr>
        <w:pStyle w:val="ListParagraph"/>
        <w:numPr>
          <w:ilvl w:val="0"/>
          <w:numId w:val="18"/>
        </w:numPr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r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>Gee</w:t>
      </w:r>
      <w:r w:rsidRPr="00AB3C34">
        <w:rPr>
          <w:rStyle w:val="artauthors"/>
          <w:rFonts w:ascii="Times New Roman" w:hAnsi="Times New Roman" w:cs="Times New Roman"/>
          <w:color w:val="000000" w:themeColor="text1"/>
          <w:sz w:val="20"/>
          <w:szCs w:val="20"/>
        </w:rPr>
        <w:t xml:space="preserve">, G. C., </w:t>
      </w:r>
      <w:r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>Sangalang</w:t>
      </w:r>
      <w:r w:rsidRPr="00AB3C34">
        <w:rPr>
          <w:rStyle w:val="artauthors"/>
          <w:rFonts w:ascii="Times New Roman" w:hAnsi="Times New Roman" w:cs="Times New Roman"/>
          <w:color w:val="000000" w:themeColor="text1"/>
          <w:sz w:val="20"/>
          <w:szCs w:val="20"/>
        </w:rPr>
        <w:t xml:space="preserve">, C.C., </w:t>
      </w:r>
      <w:r w:rsidRPr="00AB3C34">
        <w:rPr>
          <w:rStyle w:val="nlmstring-name"/>
          <w:rFonts w:ascii="Times New Roman" w:hAnsi="Times New Roman" w:cs="Times New Roman"/>
          <w:color w:val="000000" w:themeColor="text1"/>
          <w:sz w:val="20"/>
          <w:szCs w:val="20"/>
        </w:rPr>
        <w:t>Morey</w:t>
      </w:r>
      <w:r w:rsidRPr="00AB3C34">
        <w:rPr>
          <w:rStyle w:val="artauthors"/>
          <w:rFonts w:ascii="Times New Roman" w:hAnsi="Times New Roman" w:cs="Times New Roman"/>
          <w:color w:val="000000" w:themeColor="text1"/>
          <w:sz w:val="20"/>
          <w:szCs w:val="20"/>
        </w:rPr>
        <w:t>, B.N. and </w:t>
      </w:r>
      <w:r w:rsidRPr="00AB3C34">
        <w:rPr>
          <w:rStyle w:val="nlmstring-name"/>
          <w:rFonts w:ascii="Times New Roman" w:hAnsi="Times New Roman" w:cs="Times New Roman"/>
          <w:b/>
          <w:color w:val="000000" w:themeColor="text1"/>
          <w:sz w:val="20"/>
          <w:szCs w:val="20"/>
        </w:rPr>
        <w:t>Hing, A. K.</w:t>
      </w:r>
      <w:r w:rsidRPr="00AB3C34">
        <w:rPr>
          <w:rStyle w:val="artauthors"/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AB3C34">
        <w:rPr>
          <w:rStyle w:val="year"/>
          <w:rFonts w:ascii="Times New Roman" w:hAnsi="Times New Roman" w:cs="Times New Roman"/>
          <w:color w:val="000000" w:themeColor="text1"/>
          <w:sz w:val="20"/>
          <w:szCs w:val="20"/>
        </w:rPr>
        <w:t xml:space="preserve">(2019) </w:t>
      </w:r>
      <w:r w:rsidR="002117FB" w:rsidRPr="00AB3C34">
        <w:rPr>
          <w:rStyle w:val="year"/>
          <w:rFonts w:ascii="Times New Roman" w:hAnsi="Times New Roman" w:cs="Times New Roman"/>
          <w:color w:val="000000" w:themeColor="text1"/>
          <w:sz w:val="20"/>
          <w:szCs w:val="20"/>
        </w:rPr>
        <w:t xml:space="preserve">Chapter </w:t>
      </w:r>
      <w:r w:rsidRPr="00AB3C3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20. The Global and Historical Nature of Racism and Health Among Asian Americans</w:t>
      </w:r>
      <w:r w:rsidRPr="00AB3C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117FB" w:rsidRPr="00AB3C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 Ford, C., Griffith, D., Bruce, A., &amp; Gilbert, K. (Eds.) </w:t>
      </w:r>
      <w:r w:rsidRPr="00AB3C34">
        <w:rPr>
          <w:rStyle w:val="journalname"/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Racism: Science &amp; Tools for the Public Health Professional</w:t>
      </w:r>
      <w:r w:rsidR="002117FB" w:rsidRPr="00AB3C34">
        <w:rPr>
          <w:rStyle w:val="journalname"/>
          <w:rFonts w:ascii="Times New Roman" w:hAnsi="Times New Roman" w:cs="Times New Roman"/>
          <w:color w:val="000000" w:themeColor="text1"/>
          <w:sz w:val="20"/>
          <w:szCs w:val="20"/>
        </w:rPr>
        <w:t xml:space="preserve"> (pp.393-411) APHA Press</w:t>
      </w:r>
      <w:r w:rsidRPr="00AB3C34">
        <w:rPr>
          <w:rStyle w:val="journalname"/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hyperlink r:id="rId10" w:history="1">
        <w:r w:rsidRPr="00AB3C34">
          <w:rPr>
            <w:rStyle w:val="Hyperlink"/>
            <w:rFonts w:ascii="Times New Roman" w:hAnsi="Times New Roman" w:cs="Times New Roman"/>
            <w:bCs/>
            <w:color w:val="000000" w:themeColor="text1"/>
            <w:sz w:val="20"/>
            <w:szCs w:val="20"/>
          </w:rPr>
          <w:t>https://doi.org/10.2105/9780875533049ch20</w:t>
        </w:r>
      </w:hyperlink>
    </w:p>
    <w:p w14:paraId="4151CDF2" w14:textId="78552384" w:rsidR="00732270" w:rsidRPr="00AB3C34" w:rsidRDefault="00732270" w:rsidP="007322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 Castro, A. B., </w:t>
      </w:r>
      <w:r w:rsidRPr="00AB3C3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Hing, A</w:t>
      </w:r>
      <w:r w:rsidR="006F1D80" w:rsidRPr="00AB3C34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.K.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Lee, N. R.,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>Kabamalan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M. M.,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>Llave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K.,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>Crespi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>, C. M., Wang, M. C., &amp; Gee, G. C. (</w:t>
      </w:r>
      <w:r w:rsidR="002117FB"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>2019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). Cohort Profile: Health of Philippine Emigrants Study. 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>BMJ Open</w:t>
      </w:r>
      <w:r w:rsidR="002117FB"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9(11)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</w:t>
      </w:r>
    </w:p>
    <w:p w14:paraId="2CD0A142" w14:textId="5146FF62" w:rsidR="00732270" w:rsidRPr="00AB3C34" w:rsidRDefault="00732270" w:rsidP="0073227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Gee, G. C., de Castro, A. B., </w:t>
      </w:r>
      <w:proofErr w:type="spellStart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Crespi</w:t>
      </w:r>
      <w:proofErr w:type="spellEnd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C., Wang, M., </w:t>
      </w:r>
      <w:r w:rsidRPr="00AB3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Hing, A.</w:t>
      </w:r>
      <w:r w:rsidR="006F1D80" w:rsidRPr="00AB3C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</w:t>
      </w:r>
      <w:r w:rsidR="006F1D80"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Bacong</w:t>
      </w:r>
      <w:proofErr w:type="spellEnd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A., &amp; </w:t>
      </w:r>
      <w:proofErr w:type="spellStart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Llave</w:t>
      </w:r>
      <w:proofErr w:type="spellEnd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, K. (2019). Pre-acculturation as a risk factor for obesity: Findings from the Health of Philippine Emigrants Study (</w:t>
      </w:r>
      <w:proofErr w:type="spellStart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HoPES</w:t>
      </w:r>
      <w:proofErr w:type="spellEnd"/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). </w:t>
      </w:r>
      <w:r w:rsidRPr="00AB3C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SSM-Population Health</w:t>
      </w:r>
      <w:r w:rsidRPr="00AB3C34">
        <w:rPr>
          <w:rFonts w:ascii="Times New Roman" w:eastAsia="Times New Roman" w:hAnsi="Times New Roman" w:cs="Times New Roman"/>
          <w:color w:val="000000"/>
          <w:sz w:val="20"/>
          <w:szCs w:val="20"/>
        </w:rPr>
        <w:t>, 100482.</w:t>
      </w:r>
    </w:p>
    <w:p w14:paraId="040EFDE7" w14:textId="2C25CFD8" w:rsidR="00732270" w:rsidRPr="00AB3C34" w:rsidRDefault="00197583" w:rsidP="00732270">
      <w:pPr>
        <w:pStyle w:val="ListParagraph"/>
        <w:numPr>
          <w:ilvl w:val="0"/>
          <w:numId w:val="18"/>
        </w:numPr>
        <w:autoSpaceDE w:val="0"/>
        <w:autoSpaceDN w:val="0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8F8F8"/>
        </w:rPr>
      </w:pP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Gee, G.C., </w:t>
      </w:r>
      <w:r w:rsidR="00732270" w:rsidRPr="00AB3C3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Hing, A. K</w:t>
      </w:r>
      <w:r w:rsidR="00732270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., </w:t>
      </w: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Mohammed, S., Tabor, D.C., &amp; </w:t>
      </w:r>
      <w:r w:rsidR="00732270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Williams, D</w:t>
      </w: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.R.</w:t>
      </w:r>
      <w:r w:rsidR="00732270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(2018) Racism and the Life Course: Taking Time Seriously</w:t>
      </w:r>
      <w:r w:rsidR="002117FB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="00732270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732270" w:rsidRPr="00AB3C34">
        <w:rPr>
          <w:rFonts w:ascii="Times New Roman" w:hAnsi="Times New Roman" w:cs="Times New Roman"/>
          <w:i/>
          <w:noProof/>
          <w:color w:val="000000" w:themeColor="text1"/>
          <w:sz w:val="20"/>
          <w:szCs w:val="20"/>
        </w:rPr>
        <w:t>American Journal of Public Health</w:t>
      </w:r>
      <w:r w:rsidR="00732270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, 109(S1):S43. </w:t>
      </w:r>
    </w:p>
    <w:p w14:paraId="06139887" w14:textId="5D642CA5" w:rsidR="00732270" w:rsidRPr="00AB3C34" w:rsidRDefault="00732270" w:rsidP="00732270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Gee, G.C., de Castro, A.B.,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Crespi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C.M., Wang, M.C.,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Llave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K., Brindle, E., Lee, N.R., 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Kabamalan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, M.M.M. and </w:t>
      </w:r>
      <w:r w:rsidRPr="00AB3C34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</w:rPr>
        <w:t>Hing, A. K.,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(2018). Health of Philippine Emigrants Study (</w:t>
      </w:r>
      <w:proofErr w:type="spellStart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HoPES</w:t>
      </w:r>
      <w:proofErr w:type="spellEnd"/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): </w:t>
      </w:r>
      <w:r w:rsidR="00AD151C"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St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udy design and rationale. 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BMC </w:t>
      </w:r>
      <w:r w:rsidR="002117FB"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P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ublic </w:t>
      </w:r>
      <w:r w:rsidR="002117FB"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H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ealth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, </w:t>
      </w:r>
      <w:r w:rsidRPr="00AB3C34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18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(1)</w:t>
      </w:r>
      <w:r w:rsidR="002117FB"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: </w:t>
      </w:r>
      <w:r w:rsidRPr="00AB3C3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771.</w:t>
      </w:r>
    </w:p>
    <w:p w14:paraId="00DCCD46" w14:textId="1B5DB7F4" w:rsidR="00732270" w:rsidRPr="00AB3C34" w:rsidRDefault="00732270" w:rsidP="00732270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Hicken, M. T., Lee, H., &amp; </w:t>
      </w:r>
      <w:r w:rsidRPr="00AB3C34">
        <w:rPr>
          <w:rFonts w:ascii="Times New Roman" w:hAnsi="Times New Roman" w:cs="Times New Roman"/>
          <w:b/>
          <w:noProof/>
          <w:sz w:val="20"/>
          <w:szCs w:val="20"/>
        </w:rPr>
        <w:t>Hing, A. K</w:t>
      </w:r>
      <w:r w:rsidRPr="00AB3C34">
        <w:rPr>
          <w:rFonts w:ascii="Times New Roman" w:hAnsi="Times New Roman" w:cs="Times New Roman"/>
          <w:noProof/>
          <w:sz w:val="20"/>
          <w:szCs w:val="20"/>
        </w:rPr>
        <w:t>. (2017). The weight of racism: Vigilance and racial inequalities in weight-related measures. Social Science &amp; Medicine</w:t>
      </w:r>
      <w:r w:rsidR="002117FB" w:rsidRPr="00AB3C34">
        <w:rPr>
          <w:rFonts w:ascii="Times New Roman" w:hAnsi="Times New Roman" w:cs="Times New Roman"/>
          <w:noProof/>
          <w:sz w:val="20"/>
          <w:szCs w:val="20"/>
        </w:rPr>
        <w:t>, 199: 157</w:t>
      </w:r>
      <w:r w:rsidRPr="00AB3C34">
        <w:rPr>
          <w:rFonts w:ascii="Times New Roman" w:hAnsi="Times New Roman" w:cs="Times New Roman"/>
          <w:noProof/>
          <w:sz w:val="20"/>
          <w:szCs w:val="20"/>
        </w:rPr>
        <w:t>.</w:t>
      </w:r>
    </w:p>
    <w:p w14:paraId="7566CF99" w14:textId="77777777" w:rsidR="009928E3" w:rsidRPr="00AB3C34" w:rsidRDefault="009928E3" w:rsidP="009928E3">
      <w:pPr>
        <w:pStyle w:val="ListParagraph"/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4133F470" w14:textId="379D7156" w:rsidR="00D721D2" w:rsidRPr="00AB3C34" w:rsidRDefault="00D721D2" w:rsidP="00AF37D2">
      <w:pPr>
        <w:rPr>
          <w:rFonts w:eastAsia="Arial Unicode MS"/>
          <w:b/>
          <w:color w:val="000000" w:themeColor="text1"/>
          <w:sz w:val="20"/>
          <w:szCs w:val="20"/>
        </w:rPr>
      </w:pPr>
    </w:p>
    <w:p w14:paraId="2E11BB06" w14:textId="4BCD269E" w:rsidR="00D74CC8" w:rsidRPr="00AB3C34" w:rsidRDefault="00D74CC8" w:rsidP="00AF37D2">
      <w:pPr>
        <w:rPr>
          <w:rFonts w:eastAsia="Arial Unicode MS"/>
          <w:bCs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Under Review</w:t>
      </w:r>
    </w:p>
    <w:p w14:paraId="13505E07" w14:textId="6FD7A948" w:rsidR="00AB3C34" w:rsidRPr="00AB3C34" w:rsidRDefault="00AB3C34" w:rsidP="00AB3C3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proofErr w:type="spellStart"/>
      <w:r w:rsidRPr="00AB3C34">
        <w:rPr>
          <w:rFonts w:ascii="Times New Roman" w:hAnsi="Times New Roman" w:cs="Times New Roman"/>
          <w:sz w:val="20"/>
          <w:szCs w:val="20"/>
        </w:rPr>
        <w:t>Bacong</w:t>
      </w:r>
      <w:proofErr w:type="spellEnd"/>
      <w:r w:rsidRPr="00AB3C34">
        <w:rPr>
          <w:rFonts w:ascii="Times New Roman" w:hAnsi="Times New Roman" w:cs="Times New Roman"/>
          <w:sz w:val="20"/>
          <w:szCs w:val="20"/>
        </w:rPr>
        <w:t xml:space="preserve">, A.M., </w:t>
      </w:r>
      <w:r w:rsidRPr="00AB3C34">
        <w:rPr>
          <w:rFonts w:ascii="Times New Roman" w:hAnsi="Times New Roman" w:cs="Times New Roman"/>
          <w:b/>
          <w:bCs/>
          <w:sz w:val="20"/>
          <w:szCs w:val="20"/>
        </w:rPr>
        <w:t>Hing, A.K</w:t>
      </w:r>
      <w:r w:rsidRPr="00AB3C34">
        <w:rPr>
          <w:rFonts w:ascii="Times New Roman" w:hAnsi="Times New Roman" w:cs="Times New Roman"/>
          <w:sz w:val="20"/>
          <w:szCs w:val="20"/>
        </w:rPr>
        <w:t xml:space="preserve">., Morey, B.M., de Castro, A.B., Gee, G.C. Evaluating Contributors to Self-Rated Health Pre-Migration and Post-Migration: Results from the Health of Philippine Emigrants Study. In preparation for submission to </w:t>
      </w:r>
      <w:r>
        <w:rPr>
          <w:rFonts w:ascii="Times New Roman" w:hAnsi="Times New Roman" w:cs="Times New Roman"/>
          <w:i/>
          <w:iCs/>
          <w:sz w:val="20"/>
          <w:szCs w:val="20"/>
        </w:rPr>
        <w:t>Ethnicity &amp; Health</w:t>
      </w:r>
      <w:r w:rsidRPr="00AB3C34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</w:p>
    <w:p w14:paraId="286F74E1" w14:textId="77777777" w:rsidR="00D74CC8" w:rsidRPr="00AB3C34" w:rsidRDefault="00D74CC8" w:rsidP="00D74CC8">
      <w:pPr>
        <w:pStyle w:val="ListParagraph"/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</w:pPr>
    </w:p>
    <w:p w14:paraId="6CC725C7" w14:textId="2EF7309F" w:rsidR="00084AA2" w:rsidRPr="00AB3C34" w:rsidRDefault="00754284" w:rsidP="00732270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In-</w:t>
      </w:r>
      <w:r w:rsidR="00D74CC8" w:rsidRPr="00AB3C34">
        <w:rPr>
          <w:rFonts w:eastAsia="Arial Unicode MS"/>
          <w:b/>
          <w:color w:val="000000" w:themeColor="text1"/>
          <w:sz w:val="20"/>
          <w:szCs w:val="20"/>
        </w:rPr>
        <w:t>Preparation</w:t>
      </w:r>
    </w:p>
    <w:p w14:paraId="22A379C7" w14:textId="5BFA379F" w:rsidR="00732270" w:rsidRPr="00AB3C34" w:rsidRDefault="002B3421" w:rsidP="003303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AB3C3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Hing, A. K.</w:t>
      </w:r>
      <w:r w:rsidRPr="00AB3C34">
        <w:rPr>
          <w:rFonts w:ascii="Times New Roman" w:hAnsi="Times New Roman" w:cs="Times New Roman"/>
          <w:bCs/>
          <w:noProof/>
          <w:color w:val="000000" w:themeColor="text1"/>
          <w:sz w:val="20"/>
          <w:szCs w:val="20"/>
        </w:rPr>
        <w:t>, Gee, G.C.</w:t>
      </w: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740EF9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Voting</w:t>
      </w:r>
      <w:r w:rsidR="009651DE"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Inequality and Health: A county-level analysis. In preparation. </w:t>
      </w:r>
    </w:p>
    <w:p w14:paraId="2934AB4D" w14:textId="3CC9B3CE" w:rsidR="00D74CC8" w:rsidRPr="00AB3C34" w:rsidRDefault="00D74CC8" w:rsidP="003303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AB3C34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t>Hing, A.</w:t>
      </w:r>
      <w:r w:rsidRPr="00AB3C34">
        <w:rPr>
          <w:rFonts w:ascii="Times New Roman" w:hAnsi="Times New Roman" w:cs="Times New Roman"/>
          <w:b/>
          <w:bCs/>
          <w:noProof/>
          <w:color w:val="000000" w:themeColor="text1"/>
          <w:sz w:val="20"/>
          <w:szCs w:val="20"/>
        </w:rPr>
        <w:t>K.</w:t>
      </w:r>
      <w:r w:rsidRPr="00AB3C34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Bacong, A.M., Morey, B.M. Discrimination in the Philippinnes. In preparation.</w:t>
      </w:r>
    </w:p>
    <w:p w14:paraId="750E77ED" w14:textId="24A37EFC" w:rsidR="00330385" w:rsidRPr="00AB3C34" w:rsidRDefault="00330385" w:rsidP="00330385">
      <w:pPr>
        <w:pStyle w:val="ListParagrap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14:paraId="0CC49CCC" w14:textId="77777777" w:rsidR="008E3A2F" w:rsidRPr="00AB3C34" w:rsidRDefault="008E3A2F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</w:p>
    <w:p w14:paraId="1B2E4BB7" w14:textId="371A7343" w:rsidR="00754284" w:rsidRPr="00AB3C34" w:rsidRDefault="008E3A2F" w:rsidP="000A2340">
      <w:pPr>
        <w:spacing w:line="276" w:lineRule="auto"/>
        <w:jc w:val="both"/>
        <w:rPr>
          <w:rFonts w:eastAsia="Arial Unicode MS"/>
          <w:b/>
          <w:color w:val="000000" w:themeColor="text1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>AWARDS</w:t>
      </w:r>
    </w:p>
    <w:p w14:paraId="5AF8FEB9" w14:textId="7FB05C93" w:rsidR="00AF37D2" w:rsidRPr="00AB3C34" w:rsidRDefault="00AF37D2" w:rsidP="008E3A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Center for the Study of Racism, Social Justice, and Health Seed Grant for Student Researchers (July 2019)</w:t>
      </w:r>
    </w:p>
    <w:p w14:paraId="0FB76D06" w14:textId="6323441D" w:rsidR="00447F78" w:rsidRPr="00AB3C34" w:rsidRDefault="008E3A2F" w:rsidP="008E3A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UCLA Graduate Summer Research Mentorship Award (Summer 2016)</w:t>
      </w:r>
    </w:p>
    <w:p w14:paraId="06419D4E" w14:textId="77777777" w:rsidR="008E3A2F" w:rsidRPr="00AB3C34" w:rsidRDefault="008E3A2F" w:rsidP="008E3A2F">
      <w:pPr>
        <w:pStyle w:val="ListParagraph"/>
        <w:spacing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77165D9C" w14:textId="674B5763" w:rsidR="004A20B1" w:rsidRPr="00AB3C34" w:rsidRDefault="004A20B1" w:rsidP="004A20B1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>SPEAKING ENGAGEMENTS</w:t>
      </w:r>
    </w:p>
    <w:p w14:paraId="7631DB05" w14:textId="1BD39B20" w:rsidR="004A20B1" w:rsidRPr="00AB3C34" w:rsidRDefault="004A20B1" w:rsidP="004A20B1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Invited Talks</w:t>
      </w:r>
    </w:p>
    <w:p w14:paraId="49900045" w14:textId="790BF5D0" w:rsidR="004A20B1" w:rsidRPr="00AB3C34" w:rsidRDefault="004A20B1" w:rsidP="00077C0F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George Washington University, Rodham Institute “Voting and Health” October 27, 2020</w:t>
      </w:r>
      <w:r w:rsidR="001F6726"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 – Speaker </w:t>
      </w:r>
    </w:p>
    <w:p w14:paraId="6FD99C79" w14:textId="074CD9C9" w:rsidR="001F6726" w:rsidRPr="00AB3C34" w:rsidRDefault="001F6726" w:rsidP="00077C0F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 xml:space="preserve">University of Washington, School of Nursing “Public Policy as a Determinant of Health” October 21, 2020 – Panelist </w:t>
      </w:r>
    </w:p>
    <w:p w14:paraId="392DAA70" w14:textId="30C36CA2" w:rsidR="004A20B1" w:rsidRPr="00AB3C34" w:rsidRDefault="004A20B1" w:rsidP="000E53F9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  <w:r w:rsidRPr="00AB3C34">
        <w:rPr>
          <w:rFonts w:ascii="Times New Roman" w:eastAsia="Arial Unicode MS" w:hAnsi="Times New Roman" w:cs="Times New Roman"/>
          <w:bCs/>
          <w:color w:val="000000" w:themeColor="text1"/>
          <w:sz w:val="20"/>
          <w:szCs w:val="20"/>
        </w:rPr>
        <w:t>Harvard University, School of Medicine</w:t>
      </w:r>
      <w:r w:rsidRPr="00AB3C34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“Voting, Health Policy, Social Justice: Political Determinants of Health” on October 20, 2020</w:t>
      </w:r>
      <w:r w:rsidR="001F6726" w:rsidRPr="00AB3C34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 xml:space="preserve"> – Panelist </w:t>
      </w:r>
    </w:p>
    <w:p w14:paraId="1ABE6FF2" w14:textId="5CA06F09" w:rsidR="00C664BB" w:rsidRPr="00AB3C34" w:rsidRDefault="00C664BB" w:rsidP="00C664BB">
      <w:pPr>
        <w:pStyle w:val="ListParagraph"/>
        <w:numPr>
          <w:ilvl w:val="0"/>
          <w:numId w:val="28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Oral presentation at American Public Health Association Annual Meeting (2018) and poster presentation (2020, 2016).</w:t>
      </w:r>
    </w:p>
    <w:p w14:paraId="542B4337" w14:textId="77777777" w:rsidR="00C664BB" w:rsidRPr="00AB3C34" w:rsidRDefault="00C664BB" w:rsidP="00C664BB">
      <w:pPr>
        <w:pStyle w:val="ListParagraph"/>
        <w:spacing w:line="276" w:lineRule="auto"/>
        <w:jc w:val="both"/>
        <w:rPr>
          <w:rFonts w:ascii="Times New Roman" w:eastAsia="Arial Unicode MS" w:hAnsi="Times New Roman" w:cs="Times New Roman"/>
          <w:b/>
          <w:color w:val="000000" w:themeColor="text1"/>
        </w:rPr>
      </w:pPr>
    </w:p>
    <w:p w14:paraId="50556527" w14:textId="77777777" w:rsidR="004A20B1" w:rsidRPr="00AB3C34" w:rsidRDefault="004A20B1" w:rsidP="000A2340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</w:p>
    <w:p w14:paraId="326EC66E" w14:textId="6A1BDC69" w:rsidR="001F6726" w:rsidRPr="00AB3C34" w:rsidRDefault="00AD151C" w:rsidP="00AD151C">
      <w:pPr>
        <w:spacing w:line="276" w:lineRule="auto"/>
        <w:jc w:val="both"/>
        <w:rPr>
          <w:rFonts w:eastAsia="Arial Unicode MS"/>
          <w:b/>
          <w:color w:val="000000" w:themeColor="text1"/>
          <w:sz w:val="28"/>
          <w:szCs w:val="28"/>
        </w:rPr>
      </w:pPr>
      <w:r w:rsidRPr="00AB3C34">
        <w:rPr>
          <w:rFonts w:eastAsia="Arial Unicode MS"/>
          <w:b/>
          <w:color w:val="000000" w:themeColor="text1"/>
          <w:sz w:val="28"/>
          <w:szCs w:val="28"/>
        </w:rPr>
        <w:t>SERVICE</w:t>
      </w:r>
      <w:r w:rsidR="00447F78" w:rsidRPr="00AB3C34">
        <w:rPr>
          <w:rFonts w:eastAsia="Arial Unicode MS"/>
          <w:b/>
          <w:color w:val="000000" w:themeColor="text1"/>
          <w:sz w:val="28"/>
          <w:szCs w:val="28"/>
        </w:rPr>
        <w:t xml:space="preserve"> AND OTHER EXPERIENCES</w:t>
      </w:r>
    </w:p>
    <w:p w14:paraId="5E74AB4D" w14:textId="62520DB8" w:rsidR="00D80BCD" w:rsidRDefault="00383A5F" w:rsidP="00D80BCD">
      <w:pPr>
        <w:spacing w:line="276" w:lineRule="auto"/>
        <w:rPr>
          <w:rFonts w:eastAsia="Arial Unicode MS"/>
          <w:b/>
          <w:color w:val="000000" w:themeColor="text1"/>
          <w:sz w:val="20"/>
          <w:szCs w:val="20"/>
        </w:rPr>
      </w:pPr>
      <w:r w:rsidRPr="00AB3C34">
        <w:rPr>
          <w:rFonts w:eastAsia="Arial Unicode MS"/>
          <w:b/>
          <w:color w:val="000000" w:themeColor="text1"/>
          <w:sz w:val="20"/>
          <w:szCs w:val="20"/>
        </w:rPr>
        <w:t>Service and Other Experiences</w:t>
      </w:r>
    </w:p>
    <w:p w14:paraId="00E527B6" w14:textId="005FD7CB" w:rsidR="00624EC0" w:rsidRPr="00624EC0" w:rsidRDefault="00624EC0" w:rsidP="00624EC0">
      <w:pPr>
        <w:pStyle w:val="ListParagraph"/>
        <w:numPr>
          <w:ilvl w:val="0"/>
          <w:numId w:val="34"/>
        </w:numPr>
        <w:spacing w:line="276" w:lineRule="auto"/>
        <w:rPr>
          <w:rFonts w:eastAsia="Arial Unicode MS"/>
          <w:color w:val="000000" w:themeColor="text1"/>
          <w:sz w:val="20"/>
          <w:szCs w:val="20"/>
        </w:rPr>
      </w:pPr>
      <w:r>
        <w:rPr>
          <w:rFonts w:eastAsia="Arial Unicode MS"/>
          <w:color w:val="000000" w:themeColor="text1"/>
          <w:sz w:val="20"/>
          <w:szCs w:val="20"/>
        </w:rPr>
        <w:t xml:space="preserve">Served as a member on the committee to develop the Health &amp; Democracy Index with Healthy Democracy, Healthy People in 2021 </w:t>
      </w:r>
      <w:r w:rsidRPr="00624EC0">
        <w:rPr>
          <w:rFonts w:eastAsia="Arial Unicode MS"/>
          <w:color w:val="000000" w:themeColor="text1"/>
          <w:sz w:val="20"/>
          <w:szCs w:val="20"/>
        </w:rPr>
        <w:t>https://democracyindex.hdhp.us/</w:t>
      </w:r>
      <w:r>
        <w:rPr>
          <w:rFonts w:eastAsia="Arial Unicode MS"/>
          <w:color w:val="000000" w:themeColor="text1"/>
          <w:sz w:val="20"/>
          <w:szCs w:val="20"/>
        </w:rPr>
        <w:t>.</w:t>
      </w:r>
    </w:p>
    <w:p w14:paraId="0FC7D842" w14:textId="5E74116F" w:rsidR="00F365D6" w:rsidRPr="00AB3C34" w:rsidRDefault="00F365D6" w:rsidP="0073227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Member of Interdisciplinary Association for Population Health Sciences (IAPHS) Program Committee for 2021 Meeting on “Racism, Power, and Justice: Achieving Population Health Equity.”</w:t>
      </w:r>
    </w:p>
    <w:p w14:paraId="7F9EA1E6" w14:textId="493BA222" w:rsidR="00732270" w:rsidRPr="00AB3C34" w:rsidRDefault="00732270" w:rsidP="0073227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Member of </w:t>
      </w:r>
      <w:r w:rsidRPr="00AB3C34">
        <w:rPr>
          <w:rFonts w:ascii="Times New Roman" w:eastAsia="Arial Unicode MS" w:hAnsi="Times New Roman" w:cs="Times New Roman"/>
          <w:i/>
          <w:iCs/>
          <w:color w:val="000000" w:themeColor="text1"/>
          <w:sz w:val="20"/>
          <w:szCs w:val="20"/>
        </w:rPr>
        <w:t>Campaign Against Racism</w:t>
      </w:r>
      <w:r w:rsidR="00AD151C" w:rsidRPr="00AB3C34">
        <w:rPr>
          <w:rFonts w:ascii="Times New Roman" w:eastAsia="Arial Unicode MS" w:hAnsi="Times New Roman" w:cs="Times New Roman"/>
          <w:i/>
          <w:iCs/>
          <w:color w:val="000000" w:themeColor="text1"/>
          <w:sz w:val="20"/>
          <w:szCs w:val="20"/>
        </w:rPr>
        <w:t xml:space="preserve"> – Los Angeles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 through which I have presented talks to undergraduates, graduate students, medical students, and medical faculty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 For faculty, I worked with a student group to present on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the importance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of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anti-racism approaches at the UCLA Geffen School of Medicine and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provided recommendations for change. I also planned lectures for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the UCLA Mobile Clinic Project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, which provides medical students the opportunity to work with unhoused members of the LA community,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on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the role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of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structural racism 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in their patient interactions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and</w:t>
      </w:r>
      <w:r w:rsidR="00AD151C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facilitated discussions on how to take an anti-racism approach to patient care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(2019 through present).</w:t>
      </w:r>
    </w:p>
    <w:p w14:paraId="0492E475" w14:textId="2D6B75DB" w:rsidR="00AF37D2" w:rsidRPr="00AB3C34" w:rsidRDefault="00AF37D2" w:rsidP="00732270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Member of LA Public Health Awakened</w:t>
      </w:r>
      <w:r w:rsidR="00504507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(2019 through present)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06F50938" w14:textId="2F2EBA0E" w:rsidR="00383A5F" w:rsidRPr="00AB3C34" w:rsidRDefault="007815D6" w:rsidP="004C2E3D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Presente</w:t>
      </w:r>
      <w:r w:rsidR="00AF37D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r at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Michigan 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E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ngaging 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ommunity in the 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C</w:t>
      </w:r>
      <w:r w:rsidR="00383A5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lassroom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Project at Students</w:t>
      </w:r>
      <w:r w:rsidR="008E3A2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of Color of Rackham Conference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 </w:t>
      </w:r>
      <w:r w:rsidR="008E3A2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(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2013</w:t>
      </w:r>
      <w:r w:rsidR="008E3A2F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)</w:t>
      </w:r>
      <w:r w:rsidR="008F103B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. </w:t>
      </w:r>
    </w:p>
    <w:p w14:paraId="5A370DE3" w14:textId="285C5993" w:rsidR="002E23C8" w:rsidRPr="00AB3C34" w:rsidRDefault="002E23C8" w:rsidP="004C2E3D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lastRenderedPageBreak/>
        <w:t xml:space="preserve">Community Organizing Practicum </w:t>
      </w:r>
      <w:r w:rsidR="006676AA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through University of Michigan </w:t>
      </w:r>
      <w:r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with Congress of Communities in Southwest Detroit</w:t>
      </w:r>
      <w:r w:rsidR="00AF37D2" w:rsidRPr="00AB3C34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.</w:t>
      </w:r>
    </w:p>
    <w:p w14:paraId="32E43065" w14:textId="7DE6D388" w:rsidR="00C66A88" w:rsidRPr="00AB3C34" w:rsidRDefault="002B513B" w:rsidP="0038586D">
      <w:pPr>
        <w:spacing w:line="276" w:lineRule="auto"/>
        <w:ind w:left="360"/>
        <w:rPr>
          <w:rFonts w:eastAsia="Arial Unicode MS"/>
          <w:color w:val="000000" w:themeColor="text1"/>
          <w:sz w:val="20"/>
          <w:szCs w:val="20"/>
        </w:rPr>
      </w:pPr>
      <w:r w:rsidRPr="00AB3C34">
        <w:rPr>
          <w:rFonts w:eastAsia="Arial Unicode MS"/>
          <w:color w:val="000000" w:themeColor="text1"/>
          <w:sz w:val="20"/>
          <w:szCs w:val="20"/>
        </w:rPr>
        <w:t xml:space="preserve"> </w:t>
      </w:r>
    </w:p>
    <w:sectPr w:rsidR="00C66A88" w:rsidRPr="00AB3C34" w:rsidSect="009D0723">
      <w:footerReference w:type="default" r:id="rId11"/>
      <w:footerReference w:type="first" r:id="rId12"/>
      <w:pgSz w:w="12240" w:h="15840"/>
      <w:pgMar w:top="1440" w:right="1368" w:bottom="1440" w:left="13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2DBD1" w14:textId="77777777" w:rsidR="00665DBA" w:rsidRDefault="00665DBA" w:rsidP="000A2340">
      <w:r>
        <w:separator/>
      </w:r>
    </w:p>
  </w:endnote>
  <w:endnote w:type="continuationSeparator" w:id="0">
    <w:p w14:paraId="4E717107" w14:textId="77777777" w:rsidR="00665DBA" w:rsidRDefault="00665DBA" w:rsidP="000A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9E1A" w14:textId="4393DD7B" w:rsidR="0096127E" w:rsidRPr="002B3421" w:rsidRDefault="0096127E" w:rsidP="00C6458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2B3421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B3421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2B3421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452064" w:rsidRPr="002B3421"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2B3421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8C6B" w14:textId="4419DB5E" w:rsidR="0096127E" w:rsidRPr="00C64583" w:rsidRDefault="0096127E" w:rsidP="00C64583">
    <w:pPr>
      <w:pStyle w:val="Footer"/>
      <w:jc w:val="center"/>
      <w:rPr>
        <w:sz w:val="20"/>
        <w:szCs w:val="20"/>
      </w:rPr>
    </w:pPr>
    <w:r w:rsidRPr="00C64583">
      <w:rPr>
        <w:rStyle w:val="PageNumber"/>
        <w:sz w:val="20"/>
        <w:szCs w:val="20"/>
      </w:rPr>
      <w:fldChar w:fldCharType="begin"/>
    </w:r>
    <w:r w:rsidRPr="00C64583">
      <w:rPr>
        <w:rStyle w:val="PageNumber"/>
        <w:sz w:val="20"/>
        <w:szCs w:val="20"/>
      </w:rPr>
      <w:instrText xml:space="preserve"> PAGE </w:instrText>
    </w:r>
    <w:r w:rsidRPr="00C64583">
      <w:rPr>
        <w:rStyle w:val="PageNumber"/>
        <w:sz w:val="20"/>
        <w:szCs w:val="20"/>
      </w:rPr>
      <w:fldChar w:fldCharType="separate"/>
    </w:r>
    <w:r w:rsidR="00452064">
      <w:rPr>
        <w:rStyle w:val="PageNumber"/>
        <w:noProof/>
        <w:sz w:val="20"/>
        <w:szCs w:val="20"/>
      </w:rPr>
      <w:t>1</w:t>
    </w:r>
    <w:r w:rsidRPr="00C64583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F204" w14:textId="77777777" w:rsidR="00665DBA" w:rsidRDefault="00665DBA" w:rsidP="000A2340">
      <w:r>
        <w:separator/>
      </w:r>
    </w:p>
  </w:footnote>
  <w:footnote w:type="continuationSeparator" w:id="0">
    <w:p w14:paraId="3110D6C6" w14:textId="77777777" w:rsidR="00665DBA" w:rsidRDefault="00665DBA" w:rsidP="000A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5FE"/>
    <w:multiLevelType w:val="hybridMultilevel"/>
    <w:tmpl w:val="DE08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80A"/>
    <w:multiLevelType w:val="hybridMultilevel"/>
    <w:tmpl w:val="1196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DF2"/>
    <w:multiLevelType w:val="hybridMultilevel"/>
    <w:tmpl w:val="366E9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F4D13"/>
    <w:multiLevelType w:val="hybridMultilevel"/>
    <w:tmpl w:val="2364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04F23"/>
    <w:multiLevelType w:val="hybridMultilevel"/>
    <w:tmpl w:val="8EEA2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2424E"/>
    <w:multiLevelType w:val="hybridMultilevel"/>
    <w:tmpl w:val="6F2C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A11FA"/>
    <w:multiLevelType w:val="hybridMultilevel"/>
    <w:tmpl w:val="9B68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002C"/>
    <w:multiLevelType w:val="hybridMultilevel"/>
    <w:tmpl w:val="A4362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A5083"/>
    <w:multiLevelType w:val="hybridMultilevel"/>
    <w:tmpl w:val="002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48A"/>
    <w:multiLevelType w:val="hybridMultilevel"/>
    <w:tmpl w:val="AA16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5D2A"/>
    <w:multiLevelType w:val="hybridMultilevel"/>
    <w:tmpl w:val="D1C2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17CD"/>
    <w:multiLevelType w:val="hybridMultilevel"/>
    <w:tmpl w:val="747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E4AB9"/>
    <w:multiLevelType w:val="hybridMultilevel"/>
    <w:tmpl w:val="B4AE0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5D96"/>
    <w:multiLevelType w:val="hybridMultilevel"/>
    <w:tmpl w:val="136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C01"/>
    <w:multiLevelType w:val="hybridMultilevel"/>
    <w:tmpl w:val="61F8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61809"/>
    <w:multiLevelType w:val="hybridMultilevel"/>
    <w:tmpl w:val="B134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57523"/>
    <w:multiLevelType w:val="hybridMultilevel"/>
    <w:tmpl w:val="07A8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51774"/>
    <w:multiLevelType w:val="hybridMultilevel"/>
    <w:tmpl w:val="115A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20725"/>
    <w:multiLevelType w:val="hybridMultilevel"/>
    <w:tmpl w:val="77B4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7AE0"/>
    <w:multiLevelType w:val="hybridMultilevel"/>
    <w:tmpl w:val="76F4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441C3"/>
    <w:multiLevelType w:val="hybridMultilevel"/>
    <w:tmpl w:val="CD6E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4EB5"/>
    <w:multiLevelType w:val="hybridMultilevel"/>
    <w:tmpl w:val="69BA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B5539"/>
    <w:multiLevelType w:val="hybridMultilevel"/>
    <w:tmpl w:val="5C34BD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C216F8"/>
    <w:multiLevelType w:val="hybridMultilevel"/>
    <w:tmpl w:val="A998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D2CAA"/>
    <w:multiLevelType w:val="hybridMultilevel"/>
    <w:tmpl w:val="7AFC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3477"/>
    <w:multiLevelType w:val="hybridMultilevel"/>
    <w:tmpl w:val="0E72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30F94"/>
    <w:multiLevelType w:val="hybridMultilevel"/>
    <w:tmpl w:val="C98CB9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5784A"/>
    <w:multiLevelType w:val="hybridMultilevel"/>
    <w:tmpl w:val="07B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F1332"/>
    <w:multiLevelType w:val="hybridMultilevel"/>
    <w:tmpl w:val="211C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0608E"/>
    <w:multiLevelType w:val="hybridMultilevel"/>
    <w:tmpl w:val="F8C0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45DA7"/>
    <w:multiLevelType w:val="hybridMultilevel"/>
    <w:tmpl w:val="B8202AE4"/>
    <w:lvl w:ilvl="0" w:tplc="FBAA2BA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72752D"/>
    <w:multiLevelType w:val="hybridMultilevel"/>
    <w:tmpl w:val="1B8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D4359"/>
    <w:multiLevelType w:val="hybridMultilevel"/>
    <w:tmpl w:val="B97C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60840"/>
    <w:multiLevelType w:val="hybridMultilevel"/>
    <w:tmpl w:val="39CA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6"/>
  </w:num>
  <w:num w:numId="4">
    <w:abstractNumId w:val="13"/>
  </w:num>
  <w:num w:numId="5">
    <w:abstractNumId w:val="31"/>
  </w:num>
  <w:num w:numId="6">
    <w:abstractNumId w:val="17"/>
  </w:num>
  <w:num w:numId="7">
    <w:abstractNumId w:val="9"/>
  </w:num>
  <w:num w:numId="8">
    <w:abstractNumId w:val="7"/>
  </w:num>
  <w:num w:numId="9">
    <w:abstractNumId w:val="18"/>
  </w:num>
  <w:num w:numId="10">
    <w:abstractNumId w:val="23"/>
  </w:num>
  <w:num w:numId="11">
    <w:abstractNumId w:val="6"/>
  </w:num>
  <w:num w:numId="12">
    <w:abstractNumId w:val="32"/>
  </w:num>
  <w:num w:numId="13">
    <w:abstractNumId w:val="33"/>
  </w:num>
  <w:num w:numId="14">
    <w:abstractNumId w:val="28"/>
  </w:num>
  <w:num w:numId="15">
    <w:abstractNumId w:val="19"/>
  </w:num>
  <w:num w:numId="16">
    <w:abstractNumId w:val="0"/>
  </w:num>
  <w:num w:numId="17">
    <w:abstractNumId w:val="3"/>
  </w:num>
  <w:num w:numId="18">
    <w:abstractNumId w:val="30"/>
  </w:num>
  <w:num w:numId="19">
    <w:abstractNumId w:val="24"/>
  </w:num>
  <w:num w:numId="20">
    <w:abstractNumId w:val="2"/>
  </w:num>
  <w:num w:numId="21">
    <w:abstractNumId w:val="14"/>
  </w:num>
  <w:num w:numId="22">
    <w:abstractNumId w:val="20"/>
  </w:num>
  <w:num w:numId="23">
    <w:abstractNumId w:val="4"/>
  </w:num>
  <w:num w:numId="24">
    <w:abstractNumId w:val="22"/>
  </w:num>
  <w:num w:numId="25">
    <w:abstractNumId w:val="12"/>
  </w:num>
  <w:num w:numId="26">
    <w:abstractNumId w:val="8"/>
  </w:num>
  <w:num w:numId="27">
    <w:abstractNumId w:val="15"/>
  </w:num>
  <w:num w:numId="28">
    <w:abstractNumId w:val="1"/>
  </w:num>
  <w:num w:numId="29">
    <w:abstractNumId w:val="5"/>
  </w:num>
  <w:num w:numId="30">
    <w:abstractNumId w:val="21"/>
  </w:num>
  <w:num w:numId="31">
    <w:abstractNumId w:val="10"/>
  </w:num>
  <w:num w:numId="32">
    <w:abstractNumId w:val="11"/>
  </w:num>
  <w:num w:numId="33">
    <w:abstractNumId w:val="2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0"/>
    <w:rsid w:val="00001C69"/>
    <w:rsid w:val="00027450"/>
    <w:rsid w:val="00032CDF"/>
    <w:rsid w:val="0008015D"/>
    <w:rsid w:val="000841CD"/>
    <w:rsid w:val="00084AA2"/>
    <w:rsid w:val="000861C0"/>
    <w:rsid w:val="00092922"/>
    <w:rsid w:val="000A1D82"/>
    <w:rsid w:val="000A2340"/>
    <w:rsid w:val="000C3D85"/>
    <w:rsid w:val="000D3F54"/>
    <w:rsid w:val="000E53F9"/>
    <w:rsid w:val="00113E42"/>
    <w:rsid w:val="00127C1D"/>
    <w:rsid w:val="00164EBF"/>
    <w:rsid w:val="001771A5"/>
    <w:rsid w:val="00197583"/>
    <w:rsid w:val="001A568F"/>
    <w:rsid w:val="001A6B83"/>
    <w:rsid w:val="001F6726"/>
    <w:rsid w:val="002008B1"/>
    <w:rsid w:val="00201FD1"/>
    <w:rsid w:val="002117FB"/>
    <w:rsid w:val="0023145B"/>
    <w:rsid w:val="002757E8"/>
    <w:rsid w:val="00280895"/>
    <w:rsid w:val="002A4EA9"/>
    <w:rsid w:val="002A6C65"/>
    <w:rsid w:val="002B3421"/>
    <w:rsid w:val="002B513B"/>
    <w:rsid w:val="002E23C8"/>
    <w:rsid w:val="0031182C"/>
    <w:rsid w:val="00315DB8"/>
    <w:rsid w:val="00323A6F"/>
    <w:rsid w:val="00330385"/>
    <w:rsid w:val="00336E5D"/>
    <w:rsid w:val="003619C4"/>
    <w:rsid w:val="00383A5F"/>
    <w:rsid w:val="0038586D"/>
    <w:rsid w:val="00386832"/>
    <w:rsid w:val="003B428D"/>
    <w:rsid w:val="003C42D3"/>
    <w:rsid w:val="003D3C74"/>
    <w:rsid w:val="00422E5A"/>
    <w:rsid w:val="00424F41"/>
    <w:rsid w:val="00447F78"/>
    <w:rsid w:val="00452064"/>
    <w:rsid w:val="004529D5"/>
    <w:rsid w:val="00453BFD"/>
    <w:rsid w:val="0049370E"/>
    <w:rsid w:val="004A20B1"/>
    <w:rsid w:val="004C2E3D"/>
    <w:rsid w:val="004E6DE4"/>
    <w:rsid w:val="00504507"/>
    <w:rsid w:val="00537B63"/>
    <w:rsid w:val="00572DEF"/>
    <w:rsid w:val="00577B78"/>
    <w:rsid w:val="00583E4E"/>
    <w:rsid w:val="006001D9"/>
    <w:rsid w:val="00621769"/>
    <w:rsid w:val="00621D53"/>
    <w:rsid w:val="00624EC0"/>
    <w:rsid w:val="00644251"/>
    <w:rsid w:val="00665DBA"/>
    <w:rsid w:val="006676AA"/>
    <w:rsid w:val="00692858"/>
    <w:rsid w:val="006B68D0"/>
    <w:rsid w:val="006E637D"/>
    <w:rsid w:val="006F08CE"/>
    <w:rsid w:val="006F1D80"/>
    <w:rsid w:val="00716561"/>
    <w:rsid w:val="007231A1"/>
    <w:rsid w:val="00727ECD"/>
    <w:rsid w:val="00732270"/>
    <w:rsid w:val="00734553"/>
    <w:rsid w:val="00740EF9"/>
    <w:rsid w:val="00754284"/>
    <w:rsid w:val="007550E4"/>
    <w:rsid w:val="007561D5"/>
    <w:rsid w:val="00764550"/>
    <w:rsid w:val="00776B05"/>
    <w:rsid w:val="00780B15"/>
    <w:rsid w:val="007815D6"/>
    <w:rsid w:val="007973CA"/>
    <w:rsid w:val="007D0A23"/>
    <w:rsid w:val="007E283B"/>
    <w:rsid w:val="00824710"/>
    <w:rsid w:val="00836A69"/>
    <w:rsid w:val="0084721F"/>
    <w:rsid w:val="008537BC"/>
    <w:rsid w:val="008C10FA"/>
    <w:rsid w:val="008E3A2F"/>
    <w:rsid w:val="008F103B"/>
    <w:rsid w:val="00941BB0"/>
    <w:rsid w:val="0096127E"/>
    <w:rsid w:val="009651DE"/>
    <w:rsid w:val="009928E3"/>
    <w:rsid w:val="009B213D"/>
    <w:rsid w:val="009D0723"/>
    <w:rsid w:val="009D2D96"/>
    <w:rsid w:val="009D60DF"/>
    <w:rsid w:val="009E1AC0"/>
    <w:rsid w:val="00A1345E"/>
    <w:rsid w:val="00A228D6"/>
    <w:rsid w:val="00A47A9D"/>
    <w:rsid w:val="00A57B75"/>
    <w:rsid w:val="00A63235"/>
    <w:rsid w:val="00A67D4F"/>
    <w:rsid w:val="00A84A69"/>
    <w:rsid w:val="00AB3C34"/>
    <w:rsid w:val="00AB6A07"/>
    <w:rsid w:val="00AD151C"/>
    <w:rsid w:val="00AD5097"/>
    <w:rsid w:val="00AD79D7"/>
    <w:rsid w:val="00AF37D2"/>
    <w:rsid w:val="00B10DCA"/>
    <w:rsid w:val="00B266D5"/>
    <w:rsid w:val="00B36CD4"/>
    <w:rsid w:val="00B47C6D"/>
    <w:rsid w:val="00B713F9"/>
    <w:rsid w:val="00B71799"/>
    <w:rsid w:val="00B76EFB"/>
    <w:rsid w:val="00BA04DC"/>
    <w:rsid w:val="00BA5B19"/>
    <w:rsid w:val="00BE36B8"/>
    <w:rsid w:val="00BE49AC"/>
    <w:rsid w:val="00C1114C"/>
    <w:rsid w:val="00C36A03"/>
    <w:rsid w:val="00C4317A"/>
    <w:rsid w:val="00C439C3"/>
    <w:rsid w:val="00C64583"/>
    <w:rsid w:val="00C655CC"/>
    <w:rsid w:val="00C664BB"/>
    <w:rsid w:val="00C66A88"/>
    <w:rsid w:val="00C90EFF"/>
    <w:rsid w:val="00D13FE8"/>
    <w:rsid w:val="00D24468"/>
    <w:rsid w:val="00D721D2"/>
    <w:rsid w:val="00D74CC8"/>
    <w:rsid w:val="00D80BCD"/>
    <w:rsid w:val="00DB5B39"/>
    <w:rsid w:val="00DB71B0"/>
    <w:rsid w:val="00DC7AB5"/>
    <w:rsid w:val="00DE472C"/>
    <w:rsid w:val="00DF49FF"/>
    <w:rsid w:val="00E0194C"/>
    <w:rsid w:val="00E03A23"/>
    <w:rsid w:val="00E07FCE"/>
    <w:rsid w:val="00E10518"/>
    <w:rsid w:val="00E723E0"/>
    <w:rsid w:val="00E842FE"/>
    <w:rsid w:val="00E95AB4"/>
    <w:rsid w:val="00EB17CA"/>
    <w:rsid w:val="00ED3E3D"/>
    <w:rsid w:val="00F02221"/>
    <w:rsid w:val="00F365D6"/>
    <w:rsid w:val="00F431AD"/>
    <w:rsid w:val="00F4526F"/>
    <w:rsid w:val="00F56FFB"/>
    <w:rsid w:val="00F71988"/>
    <w:rsid w:val="00F77E4B"/>
    <w:rsid w:val="00FA7806"/>
    <w:rsid w:val="00FD7080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CE14A"/>
  <w14:defaultImageDpi w14:val="300"/>
  <w15:docId w15:val="{72AF1A52-AA5B-BF43-B803-C163689F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CC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3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2340"/>
  </w:style>
  <w:style w:type="paragraph" w:styleId="Footer">
    <w:name w:val="footer"/>
    <w:basedOn w:val="Normal"/>
    <w:link w:val="FooterChar"/>
    <w:uiPriority w:val="99"/>
    <w:unhideWhenUsed/>
    <w:rsid w:val="000A2340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2340"/>
  </w:style>
  <w:style w:type="character" w:styleId="Hyperlink">
    <w:name w:val="Hyperlink"/>
    <w:basedOn w:val="DefaultParagraphFont"/>
    <w:uiPriority w:val="99"/>
    <w:unhideWhenUsed/>
    <w:rsid w:val="000A23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3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64583"/>
  </w:style>
  <w:style w:type="paragraph" w:styleId="NoSpacing">
    <w:name w:val="No Spacing"/>
    <w:uiPriority w:val="1"/>
    <w:qFormat/>
    <w:rsid w:val="00330385"/>
  </w:style>
  <w:style w:type="character" w:customStyle="1" w:styleId="artauthors">
    <w:name w:val="art_authors"/>
    <w:basedOn w:val="DefaultParagraphFont"/>
    <w:rsid w:val="00D721D2"/>
  </w:style>
  <w:style w:type="character" w:customStyle="1" w:styleId="nlmstring-name">
    <w:name w:val="nlm_string-name"/>
    <w:basedOn w:val="DefaultParagraphFont"/>
    <w:rsid w:val="00D721D2"/>
  </w:style>
  <w:style w:type="character" w:customStyle="1" w:styleId="year">
    <w:name w:val="year"/>
    <w:basedOn w:val="DefaultParagraphFont"/>
    <w:rsid w:val="00D721D2"/>
  </w:style>
  <w:style w:type="character" w:customStyle="1" w:styleId="journalname">
    <w:name w:val="journalname"/>
    <w:basedOn w:val="DefaultParagraphFont"/>
    <w:rsid w:val="00D721D2"/>
  </w:style>
  <w:style w:type="character" w:styleId="FollowedHyperlink">
    <w:name w:val="FollowedHyperlink"/>
    <w:basedOn w:val="DefaultParagraphFont"/>
    <w:uiPriority w:val="99"/>
    <w:semiHidden/>
    <w:unhideWhenUsed/>
    <w:rsid w:val="00D721D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1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D2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ng@ucl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105/9780875533049ch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me.mihealth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0A09C0-1C77-4E97-8E99-D949DACC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8747</Characters>
  <Application>Microsoft Office Word</Application>
  <DocSecurity>0</DocSecurity>
  <Lines>728</Lines>
  <Paragraphs>383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Hing</dc:creator>
  <cp:keywords/>
  <dc:description/>
  <cp:lastModifiedBy>Anna Hing</cp:lastModifiedBy>
  <cp:revision>3</cp:revision>
  <cp:lastPrinted>2015-11-25T00:31:00Z</cp:lastPrinted>
  <dcterms:created xsi:type="dcterms:W3CDTF">2021-09-11T22:04:00Z</dcterms:created>
  <dcterms:modified xsi:type="dcterms:W3CDTF">2021-09-11T22:05:00Z</dcterms:modified>
</cp:coreProperties>
</file>